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center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Опросный лист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ind w:firstLine="709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Пожалуйста,  заполните и направьте данную  форму  по  электронной  почте  на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адрес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lang w:val="en-US"/>
        </w:rPr>
      </w:r>
      <w:r>
        <w:rPr>
          <w:rFonts w:ascii="Times New Roman" w:hAnsi="Times New Roman" w:eastAsia="Times New Roman" w:cs="Times New Roman"/>
          <w:lang w:val="en-US"/>
        </w:rPr>
        <w:t xml:space="preserve">bolshakova</w:t>
      </w:r>
      <w:r>
        <w:rPr>
          <w:rFonts w:ascii="Times New Roman" w:hAnsi="Times New Roman" w:eastAsia="Times New Roman" w:cs="Times New Roman"/>
        </w:rPr>
        <w:t xml:space="preserve">@</w:t>
      </w:r>
      <w:r>
        <w:rPr>
          <w:rFonts w:ascii="Times New Roman" w:hAnsi="Times New Roman" w:eastAsia="Times New Roman" w:cs="Times New Roman"/>
          <w:lang w:val="en-US"/>
        </w:rPr>
        <w:t xml:space="preserve">kuizo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  <w:lang w:val="en-US"/>
        </w:rPr>
        <w:t xml:space="preserve">ru</w:t>
      </w:r>
      <w:r/>
      <w:r>
        <w:t xml:space="preserve"> 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не позднее 28.03.2026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           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Информация об участнике публичных консультаций: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1) название организации ____________________________________________________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2) сфера деятельности организации ___________________________________________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3) фамилия, имя, отчество контактного лица ___________________________________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4) контактный телефон _____________________________________________________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5) электронный адрес ______________________________________________________</w:t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pStyle w:val="617"/>
        <w:jc w:val="both"/>
        <w:keepLines w:val="0"/>
        <w:keepNext w:val="0"/>
        <w:spacing w:before="0" w:after="0"/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</w:r>
    </w:p>
    <w:p>
      <w:pPr>
        <w:ind w:right="23" w:firstLine="709"/>
        <w:jc w:val="both"/>
        <w:rPr>
          <w:rFonts w:ascii="Times New Roman" w:hAnsi="Times New Roman" w:cs="Times New Roman" w:eastAsiaTheme="minorHAnsi"/>
          <w:highlight w:val="none"/>
          <w14:ligatures w14:val="none"/>
        </w:rPr>
      </w:pPr>
      <w:r>
        <w:rPr>
          <w:rFonts w:ascii="Times New Roman" w:hAnsi="Times New Roman" w:eastAsia="Calibri" w:cs="Times New Roman" w:eastAsiaTheme="minorHAnsi"/>
          <w:bCs/>
        </w:rPr>
        <w:t xml:space="preserve">Перечень вопросов в рамках проведен</w:t>
      </w:r>
      <w:r>
        <w:rPr>
          <w:rFonts w:ascii="Times New Roman" w:hAnsi="Times New Roman" w:cs="Times New Roman" w:eastAsiaTheme="minorHAnsi"/>
        </w:rPr>
        <w:t xml:space="preserve">ия публичных консультаций</w:t>
        <w:br/>
        <w:t xml:space="preserve">по </w:t>
      </w:r>
      <w:r>
        <w:rPr>
          <w:rFonts w:ascii="Times New Roman" w:hAnsi="Times New Roman" w:cs="Times New Roman" w:eastAsiaTheme="minorHAnsi"/>
        </w:rPr>
        <w:t xml:space="preserve">постановлению Администрации города Челябинска 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от 2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8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.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02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.201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8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 № 7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9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-п</w:t>
      </w:r>
      <w:r>
        <w:rPr>
          <w:rFonts w:ascii="Times New Roman" w:hAnsi="Times New Roman" w:cs="Times New Roman" w:eastAsiaTheme="minorHAnsi"/>
          <w:lang w:val="ru-RU" w:eastAsia="ru-RU" w:bidi="ar-SA"/>
        </w:rPr>
        <w:br/>
        <w:t xml:space="preserve">«О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«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Предоставление в аренду, безвозмездное пользование имущества, находящегося в муниципальной собст</w:t>
      </w:r>
      <w:r>
        <w:rPr>
          <w:rFonts w:ascii="Times New Roman" w:hAnsi="Times New Roman" w:cs="Times New Roman" w:eastAsiaTheme="minorHAnsi"/>
          <w:lang w:val="ru-RU" w:eastAsia="ru-RU" w:bidi="ar-SA"/>
        </w:rPr>
        <w:t xml:space="preserve">венности</w:t>
      </w:r>
      <w:r>
        <w:rPr>
          <w:rFonts w:ascii="Times New Roman" w:hAnsi="Times New Roman" w:cs="Times New Roman" w:eastAsiaTheme="minorHAnsi"/>
        </w:rPr>
        <w:t xml:space="preserve">»</w:t>
      </w:r>
      <w:r>
        <w:rPr>
          <w:rFonts w:ascii="Times New Roman" w:hAnsi="Times New Roman" w:cs="Times New Roman" w:eastAsiaTheme="minorHAnsi"/>
        </w:rPr>
        <w:t xml:space="preserve">:</w:t>
      </w:r>
      <w:r>
        <w:rPr>
          <w:rFonts w:ascii="Times New Roman" w:hAnsi="Times New Roman" w:cs="Times New Roman" w:eastAsiaTheme="minorHAnsi"/>
          <w:highlight w:val="none"/>
          <w14:ligatures w14:val="none"/>
        </w:rPr>
      </w:r>
    </w:p>
    <w:p>
      <w:pPr>
        <w:ind w:right="23" w:firstLine="709"/>
        <w:jc w:val="both"/>
        <w:rPr>
          <w:rFonts w:ascii="Times New Roman" w:hAnsi="Times New Roman" w:cs="Times New Roman" w:eastAsiaTheme="minorHAnsi"/>
          <w14:ligatures w14:val="none"/>
        </w:rPr>
      </w:pPr>
      <w:r>
        <w:rPr>
          <w:rFonts w:ascii="Times New Roman" w:hAnsi="Times New Roman" w:cs="Times New Roman" w:eastAsiaTheme="minorHAnsi"/>
          <w:highlight w:val="none"/>
        </w:rPr>
      </w:r>
      <w:r>
        <w:rPr>
          <w:rFonts w:ascii="Times New Roman" w:hAnsi="Times New Roman" w:cs="Times New Roman" w:eastAsiaTheme="minorHAnsi"/>
          <w:highlight w:val="none"/>
        </w:rPr>
      </w:r>
    </w:p>
    <w:p>
      <w:pPr>
        <w:pStyle w:val="617"/>
        <w:ind w:left="0" w:right="0" w:firstLine="680"/>
        <w:jc w:val="both"/>
        <w:keepLines w:val="0"/>
        <w:keepNext w:val="0"/>
        <w:spacing w:before="0" w:after="0" w:line="240" w:lineRule="auto"/>
        <w:widowControl w:val="off"/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 силу нормативного правового акта?</w:t>
      </w:r>
      <w:r/>
    </w:p>
    <w:p>
      <w:pPr>
        <w:pStyle w:val="617"/>
        <w:ind w:left="0" w:right="0" w:firstLine="680"/>
        <w:jc w:val="both"/>
        <w:keepLines w:val="0"/>
        <w:keepNext w:val="0"/>
        <w:spacing w:before="0" w:after="0" w:line="240" w:lineRule="auto"/>
        <w:widowControl w:val="off"/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Приведите данные (при наличии) о фактическом количестве участников групп   и их динамике.</w:t>
      </w:r>
      <w:r/>
    </w:p>
    <w:p>
      <w:pPr>
        <w:pStyle w:val="617"/>
        <w:ind w:left="0" w:right="0" w:firstLine="680"/>
        <w:jc w:val="both"/>
        <w:keepLines w:val="0"/>
        <w:keepNext w:val="0"/>
        <w:spacing w:before="0" w:after="0" w:line="240" w:lineRule="auto"/>
        <w:widowControl w:val="off"/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2. Ваши предложения о корректировке состава групп участников отношений с  соответствующими обоснованиями.</w:t>
      </w:r>
      <w:r/>
    </w:p>
    <w:p>
      <w:pPr>
        <w:pStyle w:val="617"/>
        <w:ind w:left="0" w:right="0" w:firstLine="680"/>
        <w:jc w:val="both"/>
        <w:keepLines w:val="0"/>
        <w:keepNext w:val="0"/>
        <w:spacing w:before="0" w:after="0" w:line="240" w:lineRule="auto"/>
        <w:widowControl w:val="off"/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3.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  <w:r/>
    </w:p>
    <w:p>
      <w:pPr>
        <w:pStyle w:val="617"/>
        <w:ind w:left="0" w:right="0" w:firstLine="680"/>
        <w:jc w:val="both"/>
        <w:keepLines w:val="0"/>
        <w:keepNext w:val="0"/>
        <w:spacing w:before="0" w:after="0" w:line="240" w:lineRule="auto"/>
        <w:widowControl w:val="off"/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4. Приведите данные о фактических положительных и (или) отрицательных последствиях, связанных с действием нормативного правового акта.</w:t>
      </w:r>
      <w:r/>
    </w:p>
    <w:p>
      <w:pPr>
        <w:pStyle w:val="617"/>
        <w:ind w:left="0" w:right="0" w:firstLine="680"/>
        <w:jc w:val="both"/>
        <w:keepLines w:val="0"/>
        <w:keepNext w:val="0"/>
        <w:spacing w:before="0" w:after="0" w:line="240" w:lineRule="auto"/>
        <w:widowControl w:val="off"/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5. Считаете ли Вы обоснованным внедрение регулирования, установленного нормативным актом?</w:t>
      </w:r>
      <w:r/>
    </w:p>
    <w:p>
      <w:pPr>
        <w:pStyle w:val="617"/>
        <w:ind w:left="0" w:right="0" w:firstLine="680"/>
        <w:jc w:val="both"/>
        <w:keepLines w:val="0"/>
        <w:keepNext w:val="0"/>
        <w:spacing w:before="0" w:after="0" w:line="240" w:lineRule="auto"/>
        <w:widowControl w:val="off"/>
      </w:pPr>
      <w:r>
        <w:rPr>
          <w:rFonts w:ascii="Times New Roman" w:hAnsi="Times New Roman" w:eastAsia="Calibri" w:cs="Times New Roman" w:eastAsiaTheme="minorHAnsi"/>
          <w:b w:val="0"/>
          <w:bCs w:val="0"/>
          <w:color w:val="auto"/>
          <w:sz w:val="26"/>
          <w:szCs w:val="26"/>
        </w:rPr>
        <w:t xml:space="preserve">6.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регулирование.</w:t>
      </w:r>
      <w:r/>
    </w:p>
    <w:p>
      <w:pPr>
        <w:pStyle w:val="617"/>
        <w:ind w:left="0" w:right="0" w:firstLine="680"/>
        <w:jc w:val="both"/>
        <w:keepLines w:val="0"/>
        <w:keepNext w:val="0"/>
        <w:spacing w:before="0"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17"/>
        <w:jc w:val="both"/>
      </w:pPr>
      <w:r/>
      <w:r/>
    </w:p>
    <w:sectPr>
      <w:footnotePr/>
      <w:endnotePr/>
      <w:type w:val="nextPage"/>
      <w:pgSz w:w="11906" w:h="16838" w:orient="portrait"/>
      <w:pgMar w:top="1440" w:right="566" w:bottom="1440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22"/>
    <w:link w:val="44"/>
    <w:uiPriority w:val="99"/>
  </w:style>
  <w:style w:type="table" w:styleId="48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left"/>
      <w:spacing w:before="0" w:after="0" w:line="240" w:lineRule="auto"/>
      <w:widowControl w:val="off"/>
    </w:pPr>
    <w:rPr>
      <w:rFonts w:ascii="Arial" w:hAnsi="Arial" w:eastAsia="Calibri" w:cs="Arial" w:eastAsiaTheme="minorHAnsi"/>
      <w:color w:val="auto"/>
      <w:sz w:val="26"/>
      <w:szCs w:val="26"/>
      <w:lang w:val="ru-RU" w:eastAsia="ru-RU" w:bidi="ar-SA"/>
    </w:rPr>
  </w:style>
  <w:style w:type="character" w:styleId="618" w:default="1">
    <w:name w:val="Default Paragraph Font"/>
    <w:uiPriority w:val="1"/>
    <w:semiHidden/>
    <w:unhideWhenUsed/>
    <w:qFormat/>
  </w:style>
  <w:style w:type="paragraph" w:styleId="619">
    <w:name w:val="Заголовок"/>
    <w:basedOn w:val="617"/>
    <w:next w:val="620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20">
    <w:name w:val="Body Text"/>
    <w:basedOn w:val="617"/>
    <w:pPr>
      <w:spacing w:before="0" w:after="140" w:line="276" w:lineRule="auto"/>
    </w:pPr>
  </w:style>
  <w:style w:type="paragraph" w:styleId="621">
    <w:name w:val="List"/>
    <w:basedOn w:val="620"/>
    <w:rPr>
      <w:rFonts w:ascii="PT Astra Serif" w:hAnsi="PT Astra Serif" w:cs="Noto Sans Devanagari"/>
    </w:rPr>
  </w:style>
  <w:style w:type="paragraph" w:styleId="622">
    <w:name w:val="Caption"/>
    <w:basedOn w:val="617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23">
    <w:name w:val="Указатель"/>
    <w:basedOn w:val="617"/>
    <w:qFormat/>
    <w:pPr>
      <w:suppressLineNumbers/>
    </w:pPr>
    <w:rPr>
      <w:rFonts w:ascii="PT Astra Serif" w:hAnsi="PT Astra Serif" w:cs="Noto Sans Devanagari"/>
    </w:rPr>
  </w:style>
  <w:style w:type="numbering" w:styleId="624" w:default="1">
    <w:name w:val="No List"/>
    <w:uiPriority w:val="99"/>
    <w:semiHidden/>
    <w:unhideWhenUsed/>
    <w:qFormat/>
  </w:style>
  <w:style w:type="table" w:styleId="62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Г. Большакова</dc:creator>
  <dc:description/>
  <dc:language>ru-RU</dc:language>
  <cp:revision>3</cp:revision>
  <dcterms:created xsi:type="dcterms:W3CDTF">2024-04-23T12:32:00Z</dcterms:created>
  <dcterms:modified xsi:type="dcterms:W3CDTF">2026-02-27T09:19:37Z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