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6D" w:rsidRDefault="00F8426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8426D" w:rsidRDefault="00F8426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8426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8426D" w:rsidRDefault="00F8426D">
            <w:pPr>
              <w:pStyle w:val="ConsPlusNormal"/>
            </w:pPr>
            <w:r>
              <w:t>28 февраля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8426D" w:rsidRDefault="00F8426D">
            <w:pPr>
              <w:pStyle w:val="ConsPlusNormal"/>
              <w:jc w:val="right"/>
            </w:pPr>
            <w:r>
              <w:t>N 509-ЗО</w:t>
            </w:r>
          </w:p>
        </w:tc>
      </w:tr>
    </w:tbl>
    <w:p w:rsidR="00F8426D" w:rsidRDefault="00F842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jc w:val="center"/>
      </w:pPr>
      <w:r>
        <w:t>РОССИЙСКАЯ ФЕДЕРАЦИЯ</w:t>
      </w:r>
    </w:p>
    <w:p w:rsidR="00F8426D" w:rsidRDefault="00F8426D">
      <w:pPr>
        <w:pStyle w:val="ConsPlusTitle"/>
        <w:jc w:val="center"/>
      </w:pPr>
    </w:p>
    <w:p w:rsidR="00F8426D" w:rsidRDefault="00F8426D">
      <w:pPr>
        <w:pStyle w:val="ConsPlusTitle"/>
        <w:jc w:val="center"/>
      </w:pPr>
      <w:r>
        <w:t>ЗАКОН</w:t>
      </w:r>
    </w:p>
    <w:p w:rsidR="00F8426D" w:rsidRDefault="00F8426D">
      <w:pPr>
        <w:pStyle w:val="ConsPlusTitle"/>
        <w:jc w:val="center"/>
      </w:pPr>
      <w:r>
        <w:t>ЧЕЛЯБИНСКОЙ ОБЛАСТИ</w:t>
      </w:r>
    </w:p>
    <w:p w:rsidR="00F8426D" w:rsidRDefault="00F8426D">
      <w:pPr>
        <w:pStyle w:val="ConsPlusTitle"/>
        <w:jc w:val="center"/>
      </w:pPr>
    </w:p>
    <w:p w:rsidR="00F8426D" w:rsidRDefault="00F8426D">
      <w:pPr>
        <w:pStyle w:val="ConsPlusTitle"/>
        <w:jc w:val="center"/>
      </w:pPr>
      <w:r>
        <w:t>О содействии развитию туризма в Челябинской области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jc w:val="right"/>
      </w:pPr>
      <w:r>
        <w:t>Принят</w:t>
      </w:r>
    </w:p>
    <w:p w:rsidR="00F8426D" w:rsidRDefault="00F8426D">
      <w:pPr>
        <w:pStyle w:val="ConsPlusNormal"/>
        <w:jc w:val="right"/>
      </w:pPr>
      <w:hyperlink r:id="rId5" w:history="1">
        <w:r>
          <w:rPr>
            <w:color w:val="0000FF"/>
          </w:rPr>
          <w:t>постановлением</w:t>
        </w:r>
      </w:hyperlink>
    </w:p>
    <w:p w:rsidR="00F8426D" w:rsidRDefault="00F8426D">
      <w:pPr>
        <w:pStyle w:val="ConsPlusNormal"/>
        <w:jc w:val="right"/>
      </w:pPr>
      <w:r>
        <w:t>Законодательного Собрания</w:t>
      </w:r>
    </w:p>
    <w:p w:rsidR="00F8426D" w:rsidRDefault="00F8426D">
      <w:pPr>
        <w:pStyle w:val="ConsPlusNormal"/>
        <w:jc w:val="right"/>
      </w:pPr>
      <w:r>
        <w:t>Челябинской области</w:t>
      </w:r>
    </w:p>
    <w:p w:rsidR="00F8426D" w:rsidRDefault="00F8426D">
      <w:pPr>
        <w:pStyle w:val="ConsPlusNormal"/>
        <w:jc w:val="right"/>
      </w:pPr>
      <w:r>
        <w:t>от 21 февраля 2017 г. N 817</w:t>
      </w:r>
    </w:p>
    <w:p w:rsidR="00F8426D" w:rsidRDefault="00F8426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842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426D" w:rsidRDefault="00F8426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426D" w:rsidRDefault="00F8426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426D" w:rsidRDefault="00F842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426D" w:rsidRDefault="00F8426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Челябинской области от 31.10.2017 </w:t>
            </w:r>
            <w:hyperlink r:id="rId6" w:history="1">
              <w:r>
                <w:rPr>
                  <w:color w:val="0000FF"/>
                </w:rPr>
                <w:t>N 604-ЗО</w:t>
              </w:r>
            </w:hyperlink>
            <w:r>
              <w:rPr>
                <w:color w:val="392C69"/>
              </w:rPr>
              <w:t>,</w:t>
            </w:r>
          </w:p>
          <w:p w:rsidR="00F8426D" w:rsidRDefault="00F842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03.07.2018 </w:t>
            </w:r>
            <w:hyperlink r:id="rId7" w:history="1">
              <w:r>
                <w:rPr>
                  <w:color w:val="0000FF"/>
                </w:rPr>
                <w:t>N 740-ЗО</w:t>
              </w:r>
            </w:hyperlink>
            <w:r>
              <w:rPr>
                <w:color w:val="392C69"/>
              </w:rPr>
              <w:t xml:space="preserve">, от 05.06.2019 </w:t>
            </w:r>
            <w:hyperlink r:id="rId8" w:history="1">
              <w:r>
                <w:rPr>
                  <w:color w:val="0000FF"/>
                </w:rPr>
                <w:t>N 907-ЗО</w:t>
              </w:r>
            </w:hyperlink>
            <w:r>
              <w:rPr>
                <w:color w:val="392C69"/>
              </w:rPr>
              <w:t xml:space="preserve">, от 02.09.2021 </w:t>
            </w:r>
            <w:hyperlink r:id="rId9" w:history="1">
              <w:r>
                <w:rPr>
                  <w:color w:val="0000FF"/>
                </w:rPr>
                <w:t>N 410-ЗО</w:t>
              </w:r>
            </w:hyperlink>
            <w:r>
              <w:rPr>
                <w:color w:val="392C69"/>
              </w:rPr>
              <w:t>,</w:t>
            </w:r>
          </w:p>
          <w:p w:rsidR="00F8426D" w:rsidRDefault="00F842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31.01.2022 </w:t>
            </w:r>
            <w:hyperlink r:id="rId10" w:history="1">
              <w:r>
                <w:rPr>
                  <w:color w:val="0000FF"/>
                </w:rPr>
                <w:t>N 519-ЗО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426D" w:rsidRDefault="00F8426D">
            <w:pPr>
              <w:spacing w:after="1" w:line="0" w:lineRule="atLeast"/>
            </w:pPr>
          </w:p>
        </w:tc>
      </w:tr>
    </w:tbl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ind w:firstLine="540"/>
        <w:jc w:val="both"/>
      </w:pPr>
      <w:r>
        <w:t>Настоящий Закон определяет полномочия органов государственной власти Челябинской области по созданию благоприятных условий для развития туризма в Челябинской области и формы государственной поддержки туризма и туристской деятельности.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ind w:firstLine="540"/>
        <w:jc w:val="both"/>
        <w:outlineLvl w:val="0"/>
      </w:pPr>
      <w:r>
        <w:t>Статья 2. Полномочия органов государственной власти Челябинской области по созданию благоприятных условий для развития туризма в Челябинской области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ind w:firstLine="540"/>
        <w:jc w:val="both"/>
      </w:pPr>
      <w:r>
        <w:t>1. Законодательное Собрание Челябинской области в пределах своей компетенции: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1) принимает законы Челябинской области, регулирующие отношения в сфере туризма;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2) утверждает (одобряет) документы стратегического планирования в сфере туризма по вопросам, отнесенным к полномочиям Челябинской области.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2. Правительство Челябинской области в пределах своей компетенции: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1) определяет основные задачи в сфере туризма и приоритетные направления развития туризма в Челябинской области;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2) утверждает (одобряет) документы стратегического планирования в сфере туризма по вопросам, отнесенным к полномочиям Челябинской области;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3) создает в Челябинской области туристские информационные центры и обеспечивает их функционирование;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4) осуществляет иные полномочия, установленные федеральными законами и настоящим Законом.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 xml:space="preserve">3. Уполномоченный орган исполнительной власти Челябинской области в сфере туризма в </w:t>
      </w:r>
      <w:r>
        <w:lastRenderedPageBreak/>
        <w:t>пределах своей компетенции: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1) создает благоприятные условия для развития туристской индустрии в Челябинской области;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2) разрабатывает и реализует документы стратегического планирования в сфере туризма по вопросам, отнесенным к полномочиям Челябинской области;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3) реализует меры по созданию системы навигации и ориентирования в сфере туризма на территории Челябинской области;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 xml:space="preserve">4) - 6) исключены с 1 января 2019 года. - </w:t>
      </w:r>
      <w:hyperlink r:id="rId11" w:history="1">
        <w:r>
          <w:rPr>
            <w:color w:val="0000FF"/>
          </w:rPr>
          <w:t>Закон</w:t>
        </w:r>
      </w:hyperlink>
      <w:r>
        <w:t xml:space="preserve"> Челябинской области от 03.07.2018 N 740-ЗО;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7) содействует в продвижении туристских продуктов Челябинской области на внутреннем и мировом туристских рынках;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8) реализует меры по поддержке приоритетных направлений развития туризма в Челябинской области, в том числе социального туризма, сельского туризма, детского туризма и самодеятельного туризма;</w:t>
      </w:r>
    </w:p>
    <w:p w:rsidR="00F8426D" w:rsidRDefault="00F8426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Челябинской области от 02.09.2021 N 410-ЗО)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9) организует и проводит мероприятия в сфере туризма на региональном и межмуниципальном уровнях;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10) участвует в информационном обеспечении туризма, в том числе создает единую систему информационного обеспечения сферы туризма в Челябинской области (далее - единая система информационного обеспечения) и осуществляет ее функционирование;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11) участвует в реализации межправительственных соглашений в сфере туризма;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11-1) разрабатывает и утверждает список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а также размещает его на своем официальном сайте в информационно-телекоммуникационной сети "Интернет";</w:t>
      </w:r>
    </w:p>
    <w:p w:rsidR="00F8426D" w:rsidRDefault="00F8426D">
      <w:pPr>
        <w:pStyle w:val="ConsPlusNormal"/>
        <w:jc w:val="both"/>
      </w:pPr>
      <w:r>
        <w:t xml:space="preserve">(п. 11-1 введен </w:t>
      </w:r>
      <w:hyperlink r:id="rId13" w:history="1">
        <w:r>
          <w:rPr>
            <w:color w:val="0000FF"/>
          </w:rPr>
          <w:t>Законом</w:t>
        </w:r>
      </w:hyperlink>
      <w:r>
        <w:t xml:space="preserve"> Челябинской области от 05.06.2019 N 907-ЗО)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11-2) создает аттестационную комиссию для аттестации экскурсоводов (гидов) и гидов-переводчиков, вносит сведения об экскурсоводах (о гидах) и о гидах-переводчиках в единый федеральный реестр экскурсоводов (гидов) и гидов-переводчиков;</w:t>
      </w:r>
    </w:p>
    <w:p w:rsidR="00F8426D" w:rsidRDefault="00F8426D">
      <w:pPr>
        <w:pStyle w:val="ConsPlusNormal"/>
        <w:jc w:val="both"/>
      </w:pPr>
      <w:r>
        <w:t xml:space="preserve">(п. 11-2 введен </w:t>
      </w:r>
      <w:hyperlink r:id="rId14" w:history="1">
        <w:r>
          <w:rPr>
            <w:color w:val="0000FF"/>
          </w:rPr>
          <w:t>Законом</w:t>
        </w:r>
      </w:hyperlink>
      <w:r>
        <w:t xml:space="preserve"> Челябинской области от 31.01.2022 N 519-ЗО)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11-3) утверждает форму нагрудной идентификационной карточки экскурсовода (гида) или гида-переводчика;</w:t>
      </w:r>
    </w:p>
    <w:p w:rsidR="00F8426D" w:rsidRDefault="00F8426D">
      <w:pPr>
        <w:pStyle w:val="ConsPlusNormal"/>
        <w:jc w:val="both"/>
      </w:pPr>
      <w:r>
        <w:t xml:space="preserve">(п. 11-3 введен </w:t>
      </w:r>
      <w:hyperlink r:id="rId15" w:history="1">
        <w:r>
          <w:rPr>
            <w:color w:val="0000FF"/>
          </w:rPr>
          <w:t>Законом</w:t>
        </w:r>
      </w:hyperlink>
      <w:r>
        <w:t xml:space="preserve"> Челябинской области от 31.01.2022 N 519-ЗО)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 xml:space="preserve">11-4) организует и осуществляет региональный государственный контроль (надзор) за деятельностью организаций, индивидуальных предпринимателей и физических лиц, применяющих специальный налоговый режим "Налог на профессиональный доход"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 проведении эксперимента по установлению специального налогового режима "Налог на профессиональный доход", которые оказывают услуги экскурсоводов (гидов), гидов-переводчиков и (или) инструкторов-проводников;</w:t>
      </w:r>
    </w:p>
    <w:p w:rsidR="00F8426D" w:rsidRDefault="00F8426D">
      <w:pPr>
        <w:pStyle w:val="ConsPlusNormal"/>
        <w:jc w:val="both"/>
      </w:pPr>
      <w:r>
        <w:t xml:space="preserve">(п. 11-4 введен </w:t>
      </w:r>
      <w:hyperlink r:id="rId17" w:history="1">
        <w:r>
          <w:rPr>
            <w:color w:val="0000FF"/>
          </w:rPr>
          <w:t>Законом</w:t>
        </w:r>
      </w:hyperlink>
      <w:r>
        <w:t xml:space="preserve"> Челябинской области от 31.01.2022 N 519-ЗО)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12) осуществляет иные полномочия, установленные федеральными законами и настоящим Законом.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lastRenderedPageBreak/>
        <w:t>4. Иные органы исполнительной власти Челябинской области в пределах своей компетенции: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1) создают и обеспечивают благоприятные условия для беспрепятственного доступа туристов (экскурсантов) к туристским ресурсам, находящимся на территории Челябинской области, и средствам связи, а также получения медицинской, правовой и иных видов неотложной помощи;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2) реализуют комплекс мер по организации экскурсий и путешествий с культурно-познавательными целями для обучающихся в общеобразовательных организациях.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3) участвуют в разработке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оздоровления.</w:t>
      </w:r>
    </w:p>
    <w:p w:rsidR="00F8426D" w:rsidRDefault="00F8426D">
      <w:pPr>
        <w:pStyle w:val="ConsPlusNormal"/>
        <w:jc w:val="both"/>
      </w:pPr>
      <w:r>
        <w:t xml:space="preserve">(п. 3 введен </w:t>
      </w:r>
      <w:hyperlink r:id="rId18" w:history="1">
        <w:r>
          <w:rPr>
            <w:color w:val="0000FF"/>
          </w:rPr>
          <w:t>Законом</w:t>
        </w:r>
      </w:hyperlink>
      <w:r>
        <w:t xml:space="preserve"> Челябинской области от 05.06.2019 N 907-ЗО)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ind w:firstLine="540"/>
        <w:jc w:val="both"/>
        <w:outlineLvl w:val="0"/>
      </w:pPr>
      <w:r>
        <w:t xml:space="preserve">Статья 3. Исключена с 1 января 2019 года. - </w:t>
      </w:r>
      <w:hyperlink r:id="rId19" w:history="1">
        <w:r>
          <w:rPr>
            <w:color w:val="0000FF"/>
          </w:rPr>
          <w:t>Закон</w:t>
        </w:r>
      </w:hyperlink>
      <w:r>
        <w:t xml:space="preserve"> Челябинской области от 03.07.2018 N 740-ЗО.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ind w:firstLine="540"/>
        <w:jc w:val="both"/>
        <w:outlineLvl w:val="0"/>
      </w:pPr>
      <w:r>
        <w:t>Статья 4. Информационное обеспечение туризма в Челябинской области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ind w:firstLine="540"/>
        <w:jc w:val="both"/>
      </w:pPr>
      <w:r>
        <w:t>1. Уполномоченный орган исполнительной власти Челябинской области в сфере туризма в целях информационного обеспечения туризма в Челябинской области создает единую систему информационного обеспечения.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2. Уполномоченный орган исполнительной власти Челябинской области в сфере туризма осуществляет функционирование единой системы информационного обеспечения.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3. Положение о единой системе информационного обеспечения сферы туризма в Челябинской области утверждается уполномоченным органом исполнительной власти Челябинской области в сфере туризма.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4. В единую систему информационного обеспечения включается информация: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1) о туристской индустрии в Челябинской области;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2) о туристских ресурсах, находящихся на территории Челябинской области;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3) об инвестиционных проектах в сфере туризма в Челябинской области;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4) о юридических лицах, осуществляющих деятельность по формированию, продвижению и реализации туристского продукта, осуществляющих свою деятельность на территории Челябинской области и включенных в единый федеральный реестр туроператоров;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5) о государственных программах Челябинской области в сфере туризма.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5. Уполномоченный орган исполнительной власти Челябинской области в сфере туризма размещает на своем официальном сайте в информационно-телекоммуникационной сети "Интернет" информацию, включенную в единую систему информационного обеспечения.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ind w:firstLine="540"/>
        <w:jc w:val="both"/>
        <w:outlineLvl w:val="0"/>
      </w:pPr>
      <w:r>
        <w:t>Статья 5. Туристско-рекреационные кластеры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ind w:firstLine="540"/>
        <w:jc w:val="both"/>
      </w:pPr>
      <w:r>
        <w:t xml:space="preserve">1. Туристско-рекреационные кластеры создаются в Челябинской области в целях определения приоритетных направлений развития внутреннего, въездного, социального, сельского и детского туризма, в том числе путем поддержки развития объектов туристской </w:t>
      </w:r>
      <w:r>
        <w:lastRenderedPageBreak/>
        <w:t>индустрии на соответствующих территориях.</w:t>
      </w:r>
    </w:p>
    <w:p w:rsidR="00F8426D" w:rsidRDefault="00F8426D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Челябинской области от 02.09.2021 N 410-ЗО)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2. Решение о создании в Челябинской области туристско-рекреационных кластеров принимает Правительство Челябинской области.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3. Туристско-рекреационные кластеры могут создаваться как в границах одного муниципального образования Челябинской области, так и в границах двух или более муниципальных образований Челябинской области.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ind w:firstLine="540"/>
        <w:jc w:val="both"/>
        <w:outlineLvl w:val="0"/>
      </w:pPr>
      <w:r>
        <w:t>Статья 6. Государственная поддержка туризма и туристской деятельности в Челябинской области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ind w:firstLine="540"/>
        <w:jc w:val="both"/>
      </w:pPr>
      <w:r>
        <w:t>Формами государственной поддержки туризма и туристской деятельности в Челябинской области являются: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1) финансирование за счет средств областного бюджета мероприятий, направленных на развитие туризма в Челябинской области, в рамках государственных программ Челябинской области в сфере туризма;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2) создание благоприятных условий на территории Челябинской области для привлечения инвестиций в туристскую индустрию;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3) информационное содействие в организации участия юридических лиц, осуществляющих туристскую деятельность на территории Челябинской области, в туристских выставках, ярмарках, конференциях, презентациях и иных мероприятиях в сфере туризма;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4) обеспечение доступа физических и юридических лиц к информации, включенной в единую систему информационного обеспечения.</w:t>
      </w:r>
    </w:p>
    <w:p w:rsidR="00F8426D" w:rsidRDefault="00F8426D">
      <w:pPr>
        <w:pStyle w:val="ConsPlusNormal"/>
        <w:spacing w:before="220"/>
        <w:ind w:firstLine="540"/>
        <w:jc w:val="both"/>
      </w:pPr>
      <w:r>
        <w:t>5) предоставление авиационным предприятиям, осуществляющим регулярные региональные (международные) воздушные перевозки пассажиров и багажа по приоритетным направлениям регулярных региональных (международных) воздушных перевозок пассажиров и багажа, установленным Правительством Челябинской области, субсидий за счет средств областного бюджета в порядке, установленном Правительством Челябинской области.</w:t>
      </w:r>
    </w:p>
    <w:p w:rsidR="00F8426D" w:rsidRDefault="00F8426D">
      <w:pPr>
        <w:pStyle w:val="ConsPlusNormal"/>
        <w:jc w:val="both"/>
      </w:pPr>
      <w:r>
        <w:t xml:space="preserve">(п. 5 введен </w:t>
      </w:r>
      <w:hyperlink r:id="rId21" w:history="1">
        <w:r>
          <w:rPr>
            <w:color w:val="0000FF"/>
          </w:rPr>
          <w:t>Законом</w:t>
        </w:r>
      </w:hyperlink>
      <w:r>
        <w:t xml:space="preserve"> Челябинской области от 31.10.2017 N 604-ЗО)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ind w:firstLine="540"/>
        <w:jc w:val="both"/>
        <w:outlineLvl w:val="0"/>
      </w:pPr>
      <w:r>
        <w:t>Статья 7. Вступление в силу настоящего Закона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 и распространяется на правоотношения, возникшие с 1 января 2017 года.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Title"/>
        <w:ind w:firstLine="540"/>
        <w:jc w:val="both"/>
        <w:outlineLvl w:val="0"/>
      </w:pPr>
      <w:r>
        <w:t>Статья 8. Признание утратившими силу некоторых законов (положений законов) Челябинской области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F8426D" w:rsidRDefault="00F8426D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Закон</w:t>
        </w:r>
      </w:hyperlink>
      <w:r>
        <w:t xml:space="preserve"> Челябинской области от 27 марта 2008 года N 252-ЗО "О стимулировании туристско-рекреационной деятельности в Челябинской области" (</w:t>
      </w:r>
      <w:proofErr w:type="spellStart"/>
      <w:r>
        <w:t>Южноуральская</w:t>
      </w:r>
      <w:proofErr w:type="spellEnd"/>
      <w:r>
        <w:t xml:space="preserve"> панорама, 2008, 15 апреля);</w:t>
      </w:r>
    </w:p>
    <w:p w:rsidR="00F8426D" w:rsidRDefault="00F8426D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статью 38</w:t>
        </w:r>
      </w:hyperlink>
      <w:r>
        <w:t xml:space="preserve"> Закона Челябинской области от 26 мая 2011 года N 139-ЗО "О внесении изменений в некоторые законы Челябинской области" (</w:t>
      </w:r>
      <w:proofErr w:type="spellStart"/>
      <w:r>
        <w:t>Южноуральская</w:t>
      </w:r>
      <w:proofErr w:type="spellEnd"/>
      <w:r>
        <w:t xml:space="preserve"> панорама, 2011, 15 июня);</w:t>
      </w:r>
    </w:p>
    <w:p w:rsidR="00F8426D" w:rsidRDefault="00F8426D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Закон</w:t>
        </w:r>
      </w:hyperlink>
      <w:r>
        <w:t xml:space="preserve"> Челябинской области от 25 августа 2011 года N 161-ЗО "О внесении изменения в статью 4 Закона Челябинской области "О стимулировании туристско-рекреационной деятельности </w:t>
      </w:r>
      <w:r>
        <w:lastRenderedPageBreak/>
        <w:t>в Челябинской области" (</w:t>
      </w:r>
      <w:proofErr w:type="spellStart"/>
      <w:r>
        <w:t>Южноуральская</w:t>
      </w:r>
      <w:proofErr w:type="spellEnd"/>
      <w:r>
        <w:t xml:space="preserve"> панорама, 2011, 8 сентября);</w:t>
      </w:r>
    </w:p>
    <w:p w:rsidR="00F8426D" w:rsidRDefault="00F8426D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статью 22</w:t>
        </w:r>
      </w:hyperlink>
      <w:r>
        <w:t xml:space="preserve"> Закона Челябинской области от 26 сентября 2013 года N 550-ЗО "О внесении изменений в некоторые законы Челябинской области" (</w:t>
      </w:r>
      <w:proofErr w:type="spellStart"/>
      <w:r>
        <w:t>Южноуральская</w:t>
      </w:r>
      <w:proofErr w:type="spellEnd"/>
      <w:r>
        <w:t xml:space="preserve"> панорама, 2013, 8 октября).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jc w:val="right"/>
      </w:pPr>
      <w:r>
        <w:t>Исполняющий обязанности</w:t>
      </w:r>
    </w:p>
    <w:p w:rsidR="00F8426D" w:rsidRDefault="00F8426D">
      <w:pPr>
        <w:pStyle w:val="ConsPlusNormal"/>
        <w:jc w:val="right"/>
      </w:pPr>
      <w:r>
        <w:t>Губернатора</w:t>
      </w:r>
    </w:p>
    <w:p w:rsidR="00F8426D" w:rsidRDefault="00F8426D">
      <w:pPr>
        <w:pStyle w:val="ConsPlusNormal"/>
        <w:jc w:val="right"/>
      </w:pPr>
      <w:r>
        <w:t>Челябинской области</w:t>
      </w:r>
    </w:p>
    <w:p w:rsidR="00F8426D" w:rsidRDefault="00F8426D">
      <w:pPr>
        <w:pStyle w:val="ConsPlusNormal"/>
        <w:jc w:val="right"/>
      </w:pPr>
      <w:r>
        <w:t>Е.В.РЕДИН</w:t>
      </w:r>
    </w:p>
    <w:p w:rsidR="00F8426D" w:rsidRDefault="00F8426D">
      <w:pPr>
        <w:pStyle w:val="ConsPlusNormal"/>
      </w:pPr>
      <w:r>
        <w:t>г. Челябинск</w:t>
      </w:r>
    </w:p>
    <w:p w:rsidR="00F8426D" w:rsidRDefault="00F8426D">
      <w:pPr>
        <w:pStyle w:val="ConsPlusNormal"/>
        <w:spacing w:before="220"/>
      </w:pPr>
      <w:r>
        <w:t>N 509-ЗО от 28 февраля 2017 года</w:t>
      </w: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jc w:val="both"/>
      </w:pPr>
    </w:p>
    <w:p w:rsidR="00F8426D" w:rsidRDefault="00F842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53A3" w:rsidRDefault="001853A3"/>
    <w:sectPr w:rsidR="001853A3" w:rsidSect="0078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8426D"/>
    <w:rsid w:val="001853A3"/>
    <w:rsid w:val="00F84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2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42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42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BB4460C15F18A184EBCDD37E5D81B9031CA68C82E6E1E6396475433563F9A37F51FC3A684EDC987ECAF30D8F664E48E6A47761DCD84CFF1B5BE3B6wDHBK" TargetMode="External"/><Relationship Id="rId13" Type="http://schemas.openxmlformats.org/officeDocument/2006/relationships/hyperlink" Target="consultantplus://offline/ref=E7BB4460C15F18A184EBCDD37E5D81B9031CA68C82E6E1E6396475433563F9A37F51FC3A684EDC987ECAF30D80664E48E6A47761DCD84CFF1B5BE3B6wDHBK" TargetMode="External"/><Relationship Id="rId18" Type="http://schemas.openxmlformats.org/officeDocument/2006/relationships/hyperlink" Target="consultantplus://offline/ref=E7BB4460C15F18A184EBCDD37E5D81B9031CA68C82E6E1E6396475433563F9A37F51FC3A684EDC987ECAF30C88664E48E6A47761DCD84CFF1B5BE3B6wDHBK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7BB4460C15F18A184EBCDD37E5D81B9031CA68C82E4E4E6346375433563F9A37F51FC3A684EDC987ECAF30D8F664E48E6A47761DCD84CFF1B5BE3B6wDHBK" TargetMode="External"/><Relationship Id="rId7" Type="http://schemas.openxmlformats.org/officeDocument/2006/relationships/hyperlink" Target="consultantplus://offline/ref=E7BB4460C15F18A184EBCDD37E5D81B9031CA68C82E5E1EA386975433563F9A37F51FC3A684EDC987ECAF30D8F664E48E6A47761DCD84CFF1B5BE3B6wDHBK" TargetMode="External"/><Relationship Id="rId12" Type="http://schemas.openxmlformats.org/officeDocument/2006/relationships/hyperlink" Target="consultantplus://offline/ref=E7BB4460C15F18A184EBCDD37E5D81B9031CA68C82E8E8EE306575433563F9A37F51FC3A684EDC987ECAF30D80664E48E6A47761DCD84CFF1B5BE3B6wDHBK" TargetMode="External"/><Relationship Id="rId17" Type="http://schemas.openxmlformats.org/officeDocument/2006/relationships/hyperlink" Target="consultantplus://offline/ref=E7BB4460C15F18A184EBCDD37E5D81B9031CA68C82E9E2EB306475433563F9A37F51FC3A684EDC987ECAF30C88664E48E6A47761DCD84CFF1B5BE3B6wDHBK" TargetMode="External"/><Relationship Id="rId25" Type="http://schemas.openxmlformats.org/officeDocument/2006/relationships/hyperlink" Target="consultantplus://offline/ref=E7BB4460C15F18A184EBCDD37E5D81B9031CA68C82E1E4EB386375433563F9A37F51FC3A684EDC987ECAF3058B664E48E6A47761DCD84CFF1B5BE3B6wDHB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7BB4460C15F18A184EBD3DE6831DEB2091FFF8183E0EBB86D3473146A33FFF62D11A2632B0BCF9979D4F10D8Aw6HFK" TargetMode="External"/><Relationship Id="rId20" Type="http://schemas.openxmlformats.org/officeDocument/2006/relationships/hyperlink" Target="consultantplus://offline/ref=E7BB4460C15F18A184EBCDD37E5D81B9031CA68C82E8E8EE306575433563F9A37F51FC3A684EDC987ECAF30D81664E48E6A47761DCD84CFF1B5BE3B6wDHB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7BB4460C15F18A184EBCDD37E5D81B9031CA68C82E4E4E6346375433563F9A37F51FC3A684EDC987ECAF30D8F664E48E6A47761DCD84CFF1B5BE3B6wDHBK" TargetMode="External"/><Relationship Id="rId11" Type="http://schemas.openxmlformats.org/officeDocument/2006/relationships/hyperlink" Target="consultantplus://offline/ref=E7BB4460C15F18A184EBCDD37E5D81B9031CA68C82E5E1EA386975433563F9A37F51FC3A684EDC987ECAF30D80664E48E6A47761DCD84CFF1B5BE3B6wDHBK" TargetMode="External"/><Relationship Id="rId24" Type="http://schemas.openxmlformats.org/officeDocument/2006/relationships/hyperlink" Target="consultantplus://offline/ref=E7BB4460C15F18A184EBCDD37E5D81B9031CA68C84E1E9E9386B28493D3AF5A1785EA33F6F5FDC997FD4F30A966F1A1BwAH0K" TargetMode="External"/><Relationship Id="rId5" Type="http://schemas.openxmlformats.org/officeDocument/2006/relationships/hyperlink" Target="consultantplus://offline/ref=E7BB4460C15F18A184EBCDD37E5D81B9031CA68C82E3E6ED386075433563F9A37F51FC3A7A4E84947ECBED0D8F731819A0wFH3K" TargetMode="External"/><Relationship Id="rId15" Type="http://schemas.openxmlformats.org/officeDocument/2006/relationships/hyperlink" Target="consultantplus://offline/ref=E7BB4460C15F18A184EBCDD37E5D81B9031CA68C82E9E2EB306475433563F9A37F51FC3A684EDC987ECAF30D81664E48E6A47761DCD84CFF1B5BE3B6wDHBK" TargetMode="External"/><Relationship Id="rId23" Type="http://schemas.openxmlformats.org/officeDocument/2006/relationships/hyperlink" Target="consultantplus://offline/ref=E7BB4460C15F18A184EBCDD37E5D81B9031CA68C82E2E0E7316875433563F9A37F51FC3A684EDC987ECAF30881664E48E6A47761DCD84CFF1B5BE3B6wDHBK" TargetMode="External"/><Relationship Id="rId10" Type="http://schemas.openxmlformats.org/officeDocument/2006/relationships/hyperlink" Target="consultantplus://offline/ref=E7BB4460C15F18A184EBCDD37E5D81B9031CA68C82E9E2EB306475433563F9A37F51FC3A684EDC987ECAF30D8F664E48E6A47761DCD84CFF1B5BE3B6wDHBK" TargetMode="External"/><Relationship Id="rId19" Type="http://schemas.openxmlformats.org/officeDocument/2006/relationships/hyperlink" Target="consultantplus://offline/ref=E7BB4460C15F18A184EBCDD37E5D81B9031CA68C82E5E1EA386975433563F9A37F51FC3A684EDC987ECAF30D81664E48E6A47761DCD84CFF1B5BE3B6wDHB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7BB4460C15F18A184EBCDD37E5D81B9031CA68C82E8E8EE306575433563F9A37F51FC3A684EDC987ECAF30D8F664E48E6A47761DCD84CFF1B5BE3B6wDHBK" TargetMode="External"/><Relationship Id="rId14" Type="http://schemas.openxmlformats.org/officeDocument/2006/relationships/hyperlink" Target="consultantplus://offline/ref=E7BB4460C15F18A184EBCDD37E5D81B9031CA68C82E9E2EB306475433563F9A37F51FC3A684EDC987ECAF30D8F664E48E6A47761DCD84CFF1B5BE3B6wDHBK" TargetMode="External"/><Relationship Id="rId22" Type="http://schemas.openxmlformats.org/officeDocument/2006/relationships/hyperlink" Target="consultantplus://offline/ref=E7BB4460C15F18A184EBCDD37E5D81B9031CA68C8AE4E4EF336B28493D3AF5A1785EA33F6F5FDC997FD4F30A966F1A1BwAH0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2061</Words>
  <Characters>11750</Characters>
  <Application>Microsoft Office Word</Application>
  <DocSecurity>0</DocSecurity>
  <Lines>97</Lines>
  <Paragraphs>27</Paragraphs>
  <ScaleCrop>false</ScaleCrop>
  <Company>Законодательное Собрание Челябинской области</Company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1</cp:revision>
  <dcterms:created xsi:type="dcterms:W3CDTF">2022-07-01T10:07:00Z</dcterms:created>
  <dcterms:modified xsi:type="dcterms:W3CDTF">2022-07-01T10:09:00Z</dcterms:modified>
</cp:coreProperties>
</file>