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8C" w:rsidRPr="00434B43" w:rsidRDefault="001E038C" w:rsidP="001E03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Примерный перечень вопросов в рамках </w:t>
      </w:r>
      <w:proofErr w:type="gramStart"/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проведения публичных консультаций проекта </w:t>
      </w:r>
      <w:r w:rsidRPr="00434B43">
        <w:rPr>
          <w:rFonts w:ascii="Times New Roman" w:hAnsi="Times New Roman" w:cs="Times New Roman"/>
          <w:sz w:val="26"/>
          <w:szCs w:val="26"/>
        </w:rPr>
        <w:t>решения Собрания депутатов</w:t>
      </w:r>
      <w:proofErr w:type="gramEnd"/>
      <w:r w:rsidRPr="00434B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4B4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34B43">
        <w:rPr>
          <w:rFonts w:ascii="Times New Roman" w:hAnsi="Times New Roman" w:cs="Times New Roman"/>
          <w:sz w:val="26"/>
          <w:szCs w:val="26"/>
        </w:rPr>
        <w:t xml:space="preserve"> городского округа Челябинской области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 xml:space="preserve"> «</w:t>
      </w:r>
      <w:r w:rsidRPr="0052525F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положения об осуществлении муниципальном контроля в сфере благоустройства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</w:p>
    <w:p w:rsidR="001E038C" w:rsidRPr="00434B43" w:rsidRDefault="001E038C" w:rsidP="001E038C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противоречие действующему законодательству? Если да, укажите их.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положения и термины, позволяющие их толковать неоднозначно? Если да, укажите их.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 нормы, не выполнимые на практике? Если да, укажите их.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1E038C" w:rsidRPr="00434B43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22123" w:rsidRPr="001E038C" w:rsidRDefault="001E038C" w:rsidP="001E038C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bookmarkStart w:id="0" w:name="_GoBack"/>
      <w:bookmarkEnd w:id="0"/>
    </w:p>
    <w:sectPr w:rsidR="00422123" w:rsidRPr="001E038C" w:rsidSect="00434B4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49A"/>
    <w:rsid w:val="001E038C"/>
    <w:rsid w:val="00422123"/>
    <w:rsid w:val="0074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2021-09-22T06:58:00Z</dcterms:created>
  <dcterms:modified xsi:type="dcterms:W3CDTF">2021-09-22T06:58:00Z</dcterms:modified>
</cp:coreProperties>
</file>