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B1" w:rsidRDefault="003165B1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>
      <w:pPr>
        <w:rPr>
          <w:lang w:val="en-US"/>
        </w:rPr>
      </w:pPr>
    </w:p>
    <w:p w:rsidR="00DC3E88" w:rsidRPr="00DC3E88" w:rsidRDefault="00DC3E88">
      <w:pPr>
        <w:rPr>
          <w:lang w:val="en-US"/>
        </w:rPr>
      </w:pPr>
    </w:p>
    <w:p w:rsidR="00E07FB8" w:rsidRDefault="00E07FB8"/>
    <w:p w:rsidR="00B52096" w:rsidRPr="00B52096" w:rsidRDefault="00B52096"/>
    <w:p w:rsidR="00E3060B" w:rsidRDefault="00E3060B">
      <w:pPr>
        <w:rPr>
          <w:lang w:val="en-US"/>
        </w:rPr>
      </w:pPr>
    </w:p>
    <w:p w:rsidR="00753899" w:rsidRDefault="00753899">
      <w:pPr>
        <w:rPr>
          <w:lang w:val="en-US"/>
        </w:rPr>
      </w:pPr>
    </w:p>
    <w:p w:rsidR="00E07FB8" w:rsidRDefault="002D672D" w:rsidP="00CC3697">
      <w:pPr>
        <w:tabs>
          <w:tab w:val="left" w:pos="-5400"/>
          <w:tab w:val="left" w:pos="3060"/>
        </w:tabs>
        <w:ind w:firstLine="360"/>
        <w:rPr>
          <w:lang w:val="en-US"/>
        </w:rPr>
      </w:pPr>
      <w:r>
        <w:tab/>
      </w:r>
    </w:p>
    <w:p w:rsidR="00BC327F" w:rsidRDefault="00E80056" w:rsidP="00BC327F">
      <w:pPr>
        <w:pStyle w:val="a3"/>
        <w:ind w:right="5384" w:firstLine="0"/>
      </w:pPr>
      <w:r>
        <w:t>О</w:t>
      </w:r>
      <w:r w:rsidR="00BC327F">
        <w:t>б утверждении</w:t>
      </w:r>
      <w:r>
        <w:t xml:space="preserve"> </w:t>
      </w:r>
      <w:r w:rsidR="003A0290">
        <w:t>П</w:t>
      </w:r>
      <w:r w:rsidR="003A36DD">
        <w:t>оложени</w:t>
      </w:r>
      <w:r w:rsidR="00BC327F">
        <w:t>я</w:t>
      </w:r>
      <w:r w:rsidR="003A36DD">
        <w:t xml:space="preserve"> </w:t>
      </w:r>
    </w:p>
    <w:p w:rsidR="00432049" w:rsidRDefault="003178BA" w:rsidP="00BC327F">
      <w:pPr>
        <w:pStyle w:val="a3"/>
        <w:ind w:right="5384" w:firstLine="0"/>
      </w:pPr>
      <w:r>
        <w:t>О</w:t>
      </w:r>
      <w:r w:rsidR="003A36DD">
        <w:t xml:space="preserve"> региональном государственном геологическом контроле (надзоре)</w:t>
      </w:r>
    </w:p>
    <w:p w:rsidR="00975ADE" w:rsidRPr="00B52096" w:rsidRDefault="00975ADE" w:rsidP="00975ADE">
      <w:pPr>
        <w:pStyle w:val="a3"/>
        <w:ind w:right="5384" w:firstLine="0"/>
      </w:pPr>
    </w:p>
    <w:p w:rsidR="00975ADE" w:rsidRPr="00B52096" w:rsidRDefault="00975ADE" w:rsidP="00975ADE">
      <w:pPr>
        <w:pStyle w:val="a3"/>
        <w:ind w:right="5384" w:firstLine="0"/>
      </w:pPr>
    </w:p>
    <w:p w:rsidR="003A36DD" w:rsidRDefault="003A36DD" w:rsidP="003A36D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соответствии с законом РФ «О недрах» от 21.02.1992 № 2395-1</w:t>
      </w:r>
    </w:p>
    <w:p w:rsidR="00976B31" w:rsidRDefault="009A261F" w:rsidP="003A36D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Правительство Челябинской области </w:t>
      </w:r>
      <w:r w:rsidR="00976B31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976B31">
        <w:rPr>
          <w:sz w:val="28"/>
          <w:szCs w:val="28"/>
        </w:rPr>
        <w:t>:</w:t>
      </w:r>
    </w:p>
    <w:p w:rsidR="00975ADE" w:rsidRDefault="00976B31" w:rsidP="00AD4D42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A36DD">
        <w:rPr>
          <w:sz w:val="28"/>
          <w:szCs w:val="28"/>
        </w:rPr>
        <w:t>Утвердить прилагаемое Положение</w:t>
      </w:r>
      <w:r w:rsidR="003A0290">
        <w:rPr>
          <w:sz w:val="28"/>
          <w:szCs w:val="28"/>
        </w:rPr>
        <w:t xml:space="preserve"> </w:t>
      </w:r>
      <w:r w:rsidR="000A1784">
        <w:rPr>
          <w:sz w:val="28"/>
          <w:szCs w:val="28"/>
        </w:rPr>
        <w:t>о</w:t>
      </w:r>
      <w:r w:rsidR="003A0290">
        <w:rPr>
          <w:sz w:val="28"/>
          <w:szCs w:val="28"/>
        </w:rPr>
        <w:t xml:space="preserve"> региональном государственном г</w:t>
      </w:r>
      <w:r w:rsidR="00BC327F">
        <w:rPr>
          <w:sz w:val="28"/>
          <w:szCs w:val="28"/>
        </w:rPr>
        <w:t>еологическом контроле (надзоре)</w:t>
      </w:r>
      <w:r w:rsidR="003A0290">
        <w:rPr>
          <w:sz w:val="28"/>
          <w:szCs w:val="28"/>
        </w:rPr>
        <w:t>.</w:t>
      </w:r>
    </w:p>
    <w:p w:rsidR="000E592C" w:rsidRDefault="000E592C" w:rsidP="00AD4D42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870CB1" w:rsidRDefault="000E592C" w:rsidP="00870CB1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1) постановление Правительства Челябинской области от 20.02.2013 г.  </w:t>
      </w:r>
      <w:r w:rsidR="00870CB1">
        <w:rPr>
          <w:sz w:val="28"/>
          <w:szCs w:val="28"/>
        </w:rPr>
        <w:t xml:space="preserve">  </w:t>
      </w:r>
      <w:r>
        <w:rPr>
          <w:sz w:val="28"/>
          <w:szCs w:val="28"/>
        </w:rPr>
        <w:t>№ 37-П «О Порядке организации и осуществления регионального государственного надзора за геологическим изучением, рациональным использованием и охраной недр в отношении участков недр местного значения»</w:t>
      </w:r>
      <w:r w:rsidR="00870CB1">
        <w:rPr>
          <w:sz w:val="28"/>
          <w:szCs w:val="28"/>
        </w:rPr>
        <w:t xml:space="preserve"> («Южноуральская панорама», № 38, 16.03.2013 (спецвыпуск № 9));</w:t>
      </w:r>
    </w:p>
    <w:p w:rsidR="00A32F3E" w:rsidRDefault="00870CB1" w:rsidP="00A32F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2) постановление Правительства Челябинской области от 25.07.2013 г. № 186-П «Об Административном регламенте исполнения государственной функции «Организация и осуществление регионального государственного надзора за геологическим изучением, рациональным использованием и охраной недр в отношении участков недр местного значения»</w:t>
      </w:r>
      <w:r w:rsidR="00A32F3E">
        <w:rPr>
          <w:sz w:val="28"/>
          <w:szCs w:val="28"/>
        </w:rPr>
        <w:t xml:space="preserve"> («Южноуральская панорама», № 123, 17.08.2013 (спецвыпуск N 28)).</w:t>
      </w:r>
    </w:p>
    <w:p w:rsidR="00AD4D42" w:rsidRDefault="00260925" w:rsidP="00A32F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A32F3E">
        <w:rPr>
          <w:sz w:val="28"/>
          <w:szCs w:val="28"/>
        </w:rPr>
        <w:t xml:space="preserve">. </w:t>
      </w:r>
      <w:r w:rsidR="003A0290">
        <w:rPr>
          <w:sz w:val="28"/>
          <w:szCs w:val="28"/>
        </w:rPr>
        <w:t>Настоящее постановление подлежит официальному опубликованию.</w:t>
      </w:r>
    </w:p>
    <w:p w:rsidR="00C86E5F" w:rsidRDefault="00C86E5F" w:rsidP="00C74AC4">
      <w:pPr>
        <w:tabs>
          <w:tab w:val="left" w:pos="7380"/>
        </w:tabs>
        <w:rPr>
          <w:sz w:val="28"/>
          <w:szCs w:val="28"/>
        </w:rPr>
      </w:pPr>
    </w:p>
    <w:p w:rsidR="00975ADE" w:rsidRDefault="00975ADE" w:rsidP="00C86E5F">
      <w:pPr>
        <w:tabs>
          <w:tab w:val="left" w:pos="7380"/>
        </w:tabs>
        <w:ind w:firstLine="0"/>
        <w:rPr>
          <w:sz w:val="28"/>
          <w:szCs w:val="28"/>
        </w:rPr>
      </w:pPr>
    </w:p>
    <w:p w:rsidR="003651D2" w:rsidRDefault="003651D2" w:rsidP="00C86E5F">
      <w:pPr>
        <w:tabs>
          <w:tab w:val="left" w:pos="7380"/>
        </w:tabs>
        <w:ind w:firstLine="0"/>
        <w:rPr>
          <w:sz w:val="28"/>
          <w:szCs w:val="28"/>
        </w:rPr>
      </w:pPr>
    </w:p>
    <w:p w:rsidR="009A261F" w:rsidRDefault="009927E9" w:rsidP="009927E9">
      <w:pPr>
        <w:tabs>
          <w:tab w:val="left" w:pos="73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П</w:t>
      </w:r>
      <w:r w:rsidR="00C86E5F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BC327F" w:rsidRDefault="00C86E5F" w:rsidP="007244F8">
      <w:pPr>
        <w:tabs>
          <w:tab w:val="left" w:pos="7380"/>
        </w:tabs>
        <w:ind w:firstLine="0"/>
        <w:rPr>
          <w:sz w:val="28"/>
        </w:rPr>
      </w:pPr>
      <w:r>
        <w:rPr>
          <w:sz w:val="28"/>
          <w:szCs w:val="28"/>
        </w:rPr>
        <w:t xml:space="preserve"> </w:t>
      </w:r>
      <w:r w:rsidR="009A261F">
        <w:rPr>
          <w:sz w:val="28"/>
          <w:szCs w:val="28"/>
        </w:rPr>
        <w:t xml:space="preserve">   </w:t>
      </w:r>
      <w:r>
        <w:rPr>
          <w:sz w:val="28"/>
          <w:szCs w:val="28"/>
        </w:rPr>
        <w:t>Правительства</w:t>
      </w:r>
      <w:r w:rsidR="00E80056">
        <w:rPr>
          <w:sz w:val="28"/>
          <w:szCs w:val="28"/>
        </w:rPr>
        <w:t xml:space="preserve"> Челябинск</w:t>
      </w:r>
      <w:r w:rsidR="007244F8">
        <w:rPr>
          <w:sz w:val="28"/>
          <w:szCs w:val="28"/>
        </w:rPr>
        <w:t>ой области</w:t>
      </w:r>
      <w:r w:rsidR="007244F8">
        <w:rPr>
          <w:sz w:val="28"/>
          <w:szCs w:val="28"/>
        </w:rPr>
        <w:tab/>
        <w:t xml:space="preserve">         А.Л. Текслер</w:t>
      </w:r>
    </w:p>
    <w:p w:rsidR="00BC327F" w:rsidRDefault="00BC327F" w:rsidP="00BC327F">
      <w:pPr>
        <w:ind w:firstLine="0"/>
        <w:rPr>
          <w:sz w:val="28"/>
        </w:rPr>
      </w:pPr>
    </w:p>
    <w:p w:rsidR="006C6A5D" w:rsidRPr="00BC327F" w:rsidRDefault="006C6A5D" w:rsidP="00A32F3E">
      <w:pPr>
        <w:ind w:firstLine="0"/>
        <w:rPr>
          <w:sz w:val="28"/>
        </w:rPr>
        <w:sectPr w:rsidR="006C6A5D" w:rsidRPr="00BC327F" w:rsidSect="00B52096">
          <w:headerReference w:type="even" r:id="rId8"/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B14DDC" w:rsidRPr="00B14DDC" w:rsidRDefault="00B14DDC" w:rsidP="00F44897">
      <w:pPr>
        <w:pStyle w:val="ConsPlusTitle"/>
        <w:ind w:left="538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14DDC">
        <w:rPr>
          <w:rStyle w:val="pt-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lastRenderedPageBreak/>
        <w:t>УТВЕРЖДЕНО</w:t>
      </w:r>
      <w:r w:rsidRPr="00B14DDC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br/>
      </w:r>
      <w:r w:rsidRPr="00B14DDC">
        <w:rPr>
          <w:rStyle w:val="pt-a3-00001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‎</w:t>
      </w:r>
      <w:r w:rsidRPr="00B14DD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hyperlink r:id="rId10" w:anchor="sub_0" w:history="1">
        <w:r w:rsidRPr="00B14DDC">
          <w:rPr>
            <w:rStyle w:val="pt-a4-000019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постановлением</w:t>
        </w:r>
        <w:r w:rsidRPr="00B14DDC">
          <w:rPr>
            <w:rStyle w:val="af"/>
            <w:rFonts w:ascii="Times New Roman" w:hAnsi="Times New Roman" w:cs="Times New Roman"/>
            <w:b w:val="0"/>
            <w:color w:val="auto"/>
            <w:sz w:val="28"/>
            <w:szCs w:val="28"/>
            <w:shd w:val="clear" w:color="auto" w:fill="FFFFFF"/>
          </w:rPr>
          <w:t> </w:t>
        </w:r>
      </w:hyperlink>
      <w:r w:rsidRPr="00B14DDC">
        <w:rPr>
          <w:rStyle w:val="pt-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Правительства</w:t>
      </w:r>
      <w:r w:rsidRPr="00B14DDC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br/>
      </w:r>
      <w:r w:rsidRPr="00B14DDC">
        <w:rPr>
          <w:rStyle w:val="pt-a3-00001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‎</w:t>
      </w:r>
      <w:r w:rsidRPr="00B14DDC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r w:rsidRPr="00B14DDC">
        <w:rPr>
          <w:rStyle w:val="pt-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Челябинской области </w:t>
      </w:r>
      <w:r w:rsidRPr="00B14DDC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br/>
      </w:r>
      <w:r w:rsidRPr="00B14DDC">
        <w:rPr>
          <w:rStyle w:val="pt-a3-00001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‎</w:t>
      </w:r>
      <w:r w:rsidRPr="00B14DDC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r w:rsidRPr="00B14DDC">
        <w:rPr>
          <w:rStyle w:val="pt-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от _________ 2021 г. № ______</w:t>
      </w:r>
    </w:p>
    <w:p w:rsidR="00B14DDC" w:rsidRDefault="00B14DDC" w:rsidP="00B14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42FB" w:rsidRPr="001C26EA" w:rsidRDefault="003442FB" w:rsidP="003442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26EA">
        <w:rPr>
          <w:rFonts w:ascii="Times New Roman" w:hAnsi="Times New Roman" w:cs="Times New Roman"/>
          <w:sz w:val="28"/>
          <w:szCs w:val="28"/>
        </w:rPr>
        <w:t>ПОЛОЖЕНИЕ</w:t>
      </w:r>
    </w:p>
    <w:p w:rsidR="003442FB" w:rsidRPr="001C26EA" w:rsidRDefault="003442FB" w:rsidP="003442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26EA">
        <w:rPr>
          <w:rFonts w:ascii="Times New Roman" w:hAnsi="Times New Roman" w:cs="Times New Roman"/>
          <w:sz w:val="28"/>
          <w:szCs w:val="28"/>
        </w:rPr>
        <w:t>О региональном государственном геологическом</w:t>
      </w:r>
    </w:p>
    <w:p w:rsidR="003442FB" w:rsidRPr="001C26EA" w:rsidRDefault="003442FB" w:rsidP="003442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26EA">
        <w:rPr>
          <w:rFonts w:ascii="Times New Roman" w:hAnsi="Times New Roman" w:cs="Times New Roman"/>
          <w:sz w:val="28"/>
          <w:szCs w:val="28"/>
        </w:rPr>
        <w:t>контроле (надзоре)</w:t>
      </w:r>
    </w:p>
    <w:p w:rsidR="003442FB" w:rsidRPr="001C26EA" w:rsidRDefault="003442FB" w:rsidP="003442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42FB" w:rsidRPr="001C26EA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1C26EA">
        <w:rPr>
          <w:sz w:val="28"/>
          <w:szCs w:val="28"/>
        </w:rPr>
        <w:t>Настоящее Положение определяет порядок организации и осуществления регионального государственного геологического контроля (надзора) (далее - геологический надзор).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1C26EA">
        <w:rPr>
          <w:sz w:val="28"/>
          <w:szCs w:val="28"/>
        </w:rPr>
        <w:t xml:space="preserve">Предметом регионального геологического надзора в отношении участков недр местного значения, является соблюдение организациями и гражданами обязательных требований в области использования и охраны недр, установленных настоящим Законом, Водным </w:t>
      </w:r>
      <w:hyperlink r:id="rId11" w:history="1">
        <w:r w:rsidRPr="001C26EA">
          <w:rPr>
            <w:color w:val="0000FF"/>
            <w:sz w:val="28"/>
            <w:szCs w:val="28"/>
          </w:rPr>
          <w:t>кодексом</w:t>
        </w:r>
      </w:hyperlink>
      <w:r w:rsidRPr="001C26EA">
        <w:rPr>
          <w:sz w:val="28"/>
          <w:szCs w:val="28"/>
        </w:rPr>
        <w:t xml:space="preserve"> Российской Федерации (в части требований к охране подземных водных объектов), Налоговым </w:t>
      </w:r>
      <w:hyperlink r:id="rId12" w:history="1">
        <w:r w:rsidRPr="001C26EA">
          <w:rPr>
            <w:color w:val="0000FF"/>
            <w:sz w:val="28"/>
            <w:szCs w:val="28"/>
          </w:rPr>
          <w:t>кодексом</w:t>
        </w:r>
      </w:hyperlink>
      <w:r w:rsidRPr="001C26EA">
        <w:rPr>
          <w:sz w:val="28"/>
          <w:szCs w:val="28"/>
        </w:rPr>
        <w:t xml:space="preserve"> Российской Федерации (в части нормативов потерь при добыче полезных ископаемых и подземных водных объектов) и принимаемыми в соответствии с ними иными нормативными правовыми актами Российской Федерации, законами и иными нормативными правовыми актами Челябинской области, принятыми ими в пределах полномочий по регулированию отношений в области использования и охраны недр на территории Челябинской области, а также требований, содержащихся в лицензиях на пользование недрами и иных разрешительных документах, предусмотренных указанными нормативными правовыми актами.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Геологический надзор направлен на предупреждение, выявление и пресечение нарушений организациями и гражданами обязательных требований, за исключением требований, являющихся предметом государственного горного надзора в соответствии со статьей 38 Закона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, в том числе по следующим вопросам: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наличие утвержденной проектной документации, предусмотренной статьями 23.2 и 36.1 Закона Российской Федерации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соблюдение требований проектной документации, предусмотренной статьями 23.2 и 36.1 Закона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, недопущение сверхнормативных потерь, разубоживания и выборочной отработки полезных ископаемых;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ведение геологической и иной документации при осуществлении видов пользования недрами, предусмотренных статьей 6 Закона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, обеспечение ее сохранности;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соблюдение требований по рациональному использованию и охране недр;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достоверность содержания геологической и иной документации о состоянии и изменении запасов полезных ископаемых;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212819">
        <w:rPr>
          <w:sz w:val="28"/>
          <w:szCs w:val="28"/>
        </w:rPr>
        <w:t>соблюдение установленного порядка представления государственной отчетности, а также геологической информации о недрах в федеральный фонд геологической информации и его территориальные фонды, фонд</w:t>
      </w:r>
      <w:r>
        <w:rPr>
          <w:sz w:val="28"/>
          <w:szCs w:val="28"/>
        </w:rPr>
        <w:t xml:space="preserve"> геологической информации Челябинской области</w:t>
      </w:r>
      <w:r w:rsidRPr="00E94C5F">
        <w:rPr>
          <w:sz w:val="28"/>
          <w:szCs w:val="28"/>
        </w:rPr>
        <w:t>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своевременное и правильное внесение платежей за пользование недрами;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выполнение условий, установленных лицензией на пользование недрами или соглашением о разделе продукции;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сохранность находящихся на участке недр горных выработок, буровых скважин и иных сооружений, связанных с пользованием недрами, которые могут быть использованы при разработке месторождений полезных ископаемых и (или) в иных целях;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сохранност</w:t>
      </w:r>
      <w:r>
        <w:rPr>
          <w:sz w:val="28"/>
          <w:szCs w:val="28"/>
        </w:rPr>
        <w:t xml:space="preserve">ь образцов горных пород, керна </w:t>
      </w:r>
      <w:r w:rsidRPr="00E94C5F">
        <w:rPr>
          <w:sz w:val="28"/>
          <w:szCs w:val="28"/>
        </w:rPr>
        <w:t>и иных материальных носителей первичной геологической информации о недрах, полученных при осуществлении пользования недрами на участке недр;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предотвращение самовольного пользования недрами;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предотвращение самовольной застройки земельных участков, расположенных за границами населенных пунктов и находящихся на площадях залегания полезных ископаемых, а также размещения за границами населенных пунктов в местах залегания полезных ископаемых подземных сооружений;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достоверность данных о разведанных, извлекаемых и оставляемых в недрах запасах полезных ископаемых, содержащихся в них компонентах, об использовании недр в целях, не связанных с добычей полезных ископаемых, включаемых в государственную отчетность организациями, осуществляющими разведку месторождений полезных ископаемых и их добычу;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приведение участков земли и других природных объектов, нарушенных при пользовании недрами, в состояние, пригодное для их дальнейшего использования;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>ликвидация и консервация горных выработок, буровых скважин и иных сооружений, связанных с пользованием недрами.</w:t>
      </w:r>
    </w:p>
    <w:p w:rsidR="003442FB" w:rsidRPr="00E94C5F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E94C5F">
        <w:rPr>
          <w:sz w:val="28"/>
          <w:szCs w:val="28"/>
        </w:rPr>
        <w:t>К разрешительным документам, содержащим обязательные требования, оценка соблюдения которых проводится в рамках геологического надзора, относятся: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а) проектная документация, предусмотренная статьей 23.2 Закона Российской Федерации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б) проектная документация, предусмотренная статьей 36.1 Закона Российской Федерации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в) документы, удостоверяющие уточненные границы горного отвода, предусмотренные статьей 7 Закона Российской Федерации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г) план и (или) схема развития горных работ, предусмотренные статьей 24 Закона Российской Федерации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д) разрешение на застройку земельных участков, которые расположены за границами населенных пунктов и находятся на площадях залегания полезных ископаемых, а также на размещение за границами населенных пунктов в местах залегания полезных ископаемых подземных сооружений в пределах горного отвода, предусмотренное статьей 25 Закона Российской Федерации </w:t>
      </w:r>
      <w:r>
        <w:rPr>
          <w:sz w:val="28"/>
          <w:szCs w:val="28"/>
        </w:rPr>
        <w:t>«</w:t>
      </w:r>
      <w:r w:rsidRPr="00E94C5F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Pr="00E94C5F">
        <w:rPr>
          <w:sz w:val="28"/>
          <w:szCs w:val="28"/>
        </w:rPr>
        <w:t>;</w:t>
      </w:r>
    </w:p>
    <w:p w:rsidR="003442FB" w:rsidRPr="00E94C5F" w:rsidRDefault="003442FB" w:rsidP="003442FB">
      <w:pPr>
        <w:pStyle w:val="aa"/>
        <w:ind w:left="0"/>
        <w:rPr>
          <w:sz w:val="28"/>
          <w:szCs w:val="28"/>
        </w:rPr>
      </w:pPr>
      <w:r w:rsidRPr="00E94C5F">
        <w:rPr>
          <w:sz w:val="28"/>
          <w:szCs w:val="28"/>
        </w:rPr>
        <w:t xml:space="preserve">е) документ, удостоверяющий нормативы потерь </w:t>
      </w:r>
      <w:r>
        <w:rPr>
          <w:sz w:val="28"/>
          <w:szCs w:val="28"/>
        </w:rPr>
        <w:t>общераспространенных полезных ископаемых</w:t>
      </w:r>
      <w:r w:rsidRPr="00E94C5F">
        <w:rPr>
          <w:sz w:val="28"/>
          <w:szCs w:val="28"/>
        </w:rPr>
        <w:t>, превышающие по величине нормативы, утвержденные в составе технического проекта разработки месторождений полезных ископаемых и иной проектной документация на выполнение работ, связанных с пользованием участками недр, оформленный в соответствии с порядком, предусмотренным абзацем вторым подпункта 1 пункта 1 статьи 342 Налогового кодекса Российской Федерации;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1D3139">
        <w:rPr>
          <w:sz w:val="28"/>
          <w:szCs w:val="28"/>
        </w:rPr>
        <w:t xml:space="preserve">Организация и осуществление геологического надзора регулируются Федеральным законом </w:t>
      </w:r>
      <w:r>
        <w:rPr>
          <w:sz w:val="28"/>
          <w:szCs w:val="28"/>
        </w:rPr>
        <w:t>«</w:t>
      </w:r>
      <w:r w:rsidRPr="001D3139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».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BF1FAD">
        <w:rPr>
          <w:sz w:val="28"/>
          <w:szCs w:val="28"/>
        </w:rPr>
        <w:t>Региональный геологический надзор осуществляется Министерством промышленности, новых технологий и природных ресурсов Челябинской области</w:t>
      </w:r>
      <w:r>
        <w:rPr>
          <w:sz w:val="28"/>
          <w:szCs w:val="28"/>
        </w:rPr>
        <w:t>.</w:t>
      </w:r>
    </w:p>
    <w:p w:rsidR="003442FB" w:rsidRPr="00BF1FAD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BF1FAD">
        <w:rPr>
          <w:sz w:val="28"/>
          <w:szCs w:val="28"/>
        </w:rPr>
        <w:t>От имени Министерства промышленности, новых технологий и природных ресурсов Челябинской области надзор вправе осуществлять следующие должностные лица:</w:t>
      </w:r>
    </w:p>
    <w:p w:rsidR="003442FB" w:rsidRPr="00BF1FAD" w:rsidRDefault="003442FB" w:rsidP="003442FB">
      <w:pPr>
        <w:rPr>
          <w:sz w:val="28"/>
          <w:szCs w:val="28"/>
        </w:rPr>
      </w:pPr>
      <w:r w:rsidRPr="00BF1FAD">
        <w:rPr>
          <w:sz w:val="28"/>
          <w:szCs w:val="28"/>
        </w:rPr>
        <w:t>а) Министр промышленности, новых технологий и природных ресурсов Челябинской области;</w:t>
      </w:r>
    </w:p>
    <w:p w:rsidR="003442FB" w:rsidRPr="00BF1FAD" w:rsidRDefault="003442FB" w:rsidP="003442FB">
      <w:pPr>
        <w:rPr>
          <w:sz w:val="28"/>
          <w:szCs w:val="28"/>
        </w:rPr>
      </w:pPr>
      <w:r w:rsidRPr="00BF1FAD">
        <w:rPr>
          <w:sz w:val="28"/>
          <w:szCs w:val="28"/>
        </w:rPr>
        <w:t>б) Заместитель Министра промышленности, новых технологий и природных ресурсов Челябинской области;</w:t>
      </w:r>
    </w:p>
    <w:p w:rsidR="003442FB" w:rsidRPr="00BF1FAD" w:rsidRDefault="003442FB" w:rsidP="003442FB">
      <w:pPr>
        <w:rPr>
          <w:sz w:val="28"/>
          <w:szCs w:val="28"/>
        </w:rPr>
      </w:pPr>
      <w:r w:rsidRPr="00BF1FAD">
        <w:rPr>
          <w:sz w:val="28"/>
          <w:szCs w:val="28"/>
        </w:rPr>
        <w:t xml:space="preserve">в) </w:t>
      </w:r>
      <w:r>
        <w:rPr>
          <w:sz w:val="28"/>
          <w:szCs w:val="28"/>
        </w:rPr>
        <w:t>Н</w:t>
      </w:r>
      <w:r w:rsidRPr="00BF1FAD">
        <w:rPr>
          <w:sz w:val="28"/>
          <w:szCs w:val="28"/>
        </w:rPr>
        <w:t>ачальник отдела регионального надзора Министерства промышленности, новых технологий и природных ресурсов Челябинской области;</w:t>
      </w:r>
    </w:p>
    <w:p w:rsidR="003442FB" w:rsidRPr="00BF1FAD" w:rsidRDefault="003442FB" w:rsidP="003442FB">
      <w:pPr>
        <w:rPr>
          <w:sz w:val="28"/>
          <w:szCs w:val="28"/>
        </w:rPr>
      </w:pPr>
      <w:r w:rsidRPr="00BF1FAD">
        <w:rPr>
          <w:sz w:val="28"/>
          <w:szCs w:val="28"/>
        </w:rPr>
        <w:t xml:space="preserve">г) </w:t>
      </w:r>
      <w:r>
        <w:rPr>
          <w:sz w:val="28"/>
          <w:szCs w:val="28"/>
        </w:rPr>
        <w:t>З</w:t>
      </w:r>
      <w:r w:rsidRPr="00BF1FAD">
        <w:rPr>
          <w:sz w:val="28"/>
          <w:szCs w:val="28"/>
        </w:rPr>
        <w:t>аместитель начальника отдела регионального надзора Министерства промышленности, новых технологий и природных ресурсов Челябинской области;</w:t>
      </w:r>
    </w:p>
    <w:p w:rsidR="003442FB" w:rsidRPr="00BF1FAD" w:rsidRDefault="003442FB" w:rsidP="003442FB">
      <w:pPr>
        <w:rPr>
          <w:sz w:val="28"/>
          <w:szCs w:val="28"/>
        </w:rPr>
      </w:pPr>
      <w:r w:rsidRPr="00BF1FAD">
        <w:rPr>
          <w:sz w:val="28"/>
          <w:szCs w:val="28"/>
        </w:rPr>
        <w:t xml:space="preserve">д) </w:t>
      </w:r>
      <w:r>
        <w:rPr>
          <w:sz w:val="28"/>
          <w:szCs w:val="28"/>
        </w:rPr>
        <w:t>К</w:t>
      </w:r>
      <w:r w:rsidRPr="00BF1FAD">
        <w:rPr>
          <w:sz w:val="28"/>
          <w:szCs w:val="28"/>
        </w:rPr>
        <w:t>онсультант отдела регионального надзора Министерства промышленности, новых технологий и природных ресурсов Челябинской области;</w:t>
      </w:r>
    </w:p>
    <w:p w:rsidR="003442FB" w:rsidRPr="00BF1FAD" w:rsidRDefault="003442FB" w:rsidP="003442FB">
      <w:pPr>
        <w:rPr>
          <w:sz w:val="28"/>
          <w:szCs w:val="28"/>
        </w:rPr>
      </w:pPr>
      <w:r w:rsidRPr="00BF1FAD">
        <w:rPr>
          <w:sz w:val="28"/>
          <w:szCs w:val="28"/>
        </w:rPr>
        <w:t xml:space="preserve">е) </w:t>
      </w:r>
      <w:r>
        <w:rPr>
          <w:sz w:val="28"/>
          <w:szCs w:val="28"/>
        </w:rPr>
        <w:t>Г</w:t>
      </w:r>
      <w:r w:rsidRPr="00BF1FAD">
        <w:rPr>
          <w:sz w:val="28"/>
          <w:szCs w:val="28"/>
        </w:rPr>
        <w:t>лавный специалист отдела регионального надзора Министерства промышленности, новых технологий и природных ресурсов Челябинской области;</w:t>
      </w:r>
    </w:p>
    <w:p w:rsidR="003442FB" w:rsidRPr="00BF1FAD" w:rsidRDefault="003442FB" w:rsidP="003442FB">
      <w:pPr>
        <w:rPr>
          <w:sz w:val="28"/>
          <w:szCs w:val="28"/>
        </w:rPr>
      </w:pPr>
      <w:r w:rsidRPr="00BF1FAD">
        <w:rPr>
          <w:sz w:val="28"/>
          <w:szCs w:val="28"/>
        </w:rPr>
        <w:t xml:space="preserve">ж) </w:t>
      </w:r>
      <w:r>
        <w:rPr>
          <w:sz w:val="28"/>
          <w:szCs w:val="28"/>
        </w:rPr>
        <w:t>В</w:t>
      </w:r>
      <w:r w:rsidRPr="00BF1FAD">
        <w:rPr>
          <w:sz w:val="28"/>
          <w:szCs w:val="28"/>
        </w:rPr>
        <w:t>едущий специалист отдела регионального надзора Министерства промышленности, новых технологий и природных ресурсов Челябинской области</w:t>
      </w:r>
      <w:r>
        <w:rPr>
          <w:sz w:val="28"/>
          <w:szCs w:val="28"/>
        </w:rPr>
        <w:t>.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BF1FAD">
        <w:rPr>
          <w:sz w:val="28"/>
          <w:szCs w:val="28"/>
        </w:rPr>
        <w:t>Решение о проведении контрольных (надзорных) мероприятий вправе принимать Министр промышленности, новых технологий и природных ресурсов Челябинской области (лицо, исполняющие его обязанности), заместители Министра промышленности, новых технологий и природных ресурсов Челябинской области</w:t>
      </w:r>
      <w:r>
        <w:rPr>
          <w:sz w:val="28"/>
          <w:szCs w:val="28"/>
        </w:rPr>
        <w:t>.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1D3139">
        <w:rPr>
          <w:sz w:val="28"/>
          <w:szCs w:val="28"/>
        </w:rPr>
        <w:t>Объектами геологического надзора являются деятельность организаций и граждан в области использования и охраны недр, участки недр</w:t>
      </w:r>
      <w:r>
        <w:rPr>
          <w:sz w:val="28"/>
          <w:szCs w:val="28"/>
        </w:rPr>
        <w:t xml:space="preserve"> местного значения</w:t>
      </w:r>
      <w:r w:rsidRPr="001D3139">
        <w:rPr>
          <w:sz w:val="28"/>
          <w:szCs w:val="28"/>
        </w:rPr>
        <w:t xml:space="preserve">, предоставленные в пользование, а также неиспользуемые </w:t>
      </w:r>
      <w:r>
        <w:rPr>
          <w:sz w:val="28"/>
          <w:szCs w:val="28"/>
        </w:rPr>
        <w:t>участки недр местного значения</w:t>
      </w:r>
      <w:r w:rsidRPr="001D3139">
        <w:rPr>
          <w:sz w:val="28"/>
          <w:szCs w:val="28"/>
        </w:rPr>
        <w:t>, за исключением объектов, подведомственных Федеральной службе безопасности Российской Федерации (далее соответственно - контролируемые лица, объект геологического надзора)</w:t>
      </w:r>
      <w:r>
        <w:rPr>
          <w:sz w:val="28"/>
          <w:szCs w:val="28"/>
        </w:rPr>
        <w:t>.</w:t>
      </w:r>
    </w:p>
    <w:p w:rsidR="003442FB" w:rsidRPr="00A923CD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1D3139">
        <w:rPr>
          <w:sz w:val="28"/>
          <w:szCs w:val="28"/>
        </w:rPr>
        <w:t xml:space="preserve"> В рамках осуществления геологического надзора объект геологического надзора может быть отнесен к одной из следующих категорий риска причинения вреда (ущерба) охраняемым законом ценностям</w:t>
      </w:r>
      <w:r w:rsidRPr="00A923CD">
        <w:rPr>
          <w:sz w:val="28"/>
          <w:szCs w:val="28"/>
        </w:rPr>
        <w:t>:</w:t>
      </w:r>
    </w:p>
    <w:p w:rsidR="003442FB" w:rsidRPr="00A923CD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а</w:t>
      </w:r>
      <w:r w:rsidRPr="00A923CD">
        <w:rPr>
          <w:sz w:val="28"/>
          <w:szCs w:val="28"/>
        </w:rPr>
        <w:t>) высокий риск;</w:t>
      </w:r>
    </w:p>
    <w:p w:rsidR="003442FB" w:rsidRPr="00A923CD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б</w:t>
      </w:r>
      <w:r w:rsidRPr="00A923CD">
        <w:rPr>
          <w:sz w:val="28"/>
          <w:szCs w:val="28"/>
        </w:rPr>
        <w:t>) значительный риск;</w:t>
      </w:r>
    </w:p>
    <w:p w:rsidR="003442FB" w:rsidRPr="00A923CD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в</w:t>
      </w:r>
      <w:r w:rsidRPr="00A923CD">
        <w:rPr>
          <w:sz w:val="28"/>
          <w:szCs w:val="28"/>
        </w:rPr>
        <w:t>) средний риск;</w:t>
      </w:r>
    </w:p>
    <w:p w:rsidR="003442FB" w:rsidRPr="00A923CD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г</w:t>
      </w:r>
      <w:r w:rsidRPr="00A923CD">
        <w:rPr>
          <w:sz w:val="28"/>
          <w:szCs w:val="28"/>
        </w:rPr>
        <w:t>) умеренный риск;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д</w:t>
      </w:r>
      <w:r w:rsidRPr="00A923CD">
        <w:rPr>
          <w:sz w:val="28"/>
          <w:szCs w:val="28"/>
        </w:rPr>
        <w:t>) низкий риск.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1D3139">
        <w:rPr>
          <w:sz w:val="28"/>
          <w:szCs w:val="28"/>
        </w:rPr>
        <w:t>При осуществлении плановых контрольных (надзорных) мероприятий объекты геологического надзора, отнесенные в соответствии с критериями отнесения объектов, оказывающих негативное воздействие на окружающую среду, установленными статьей 4</w:t>
      </w:r>
      <w:r>
        <w:rPr>
          <w:sz w:val="28"/>
          <w:szCs w:val="28"/>
        </w:rPr>
        <w:t>.</w:t>
      </w:r>
      <w:r w:rsidRPr="001D3139">
        <w:rPr>
          <w:sz w:val="28"/>
          <w:szCs w:val="28"/>
        </w:rPr>
        <w:t xml:space="preserve">2 Федерального закона </w:t>
      </w:r>
      <w:r>
        <w:rPr>
          <w:sz w:val="28"/>
          <w:szCs w:val="28"/>
        </w:rPr>
        <w:t>«</w:t>
      </w:r>
      <w:r w:rsidRPr="001D3139">
        <w:rPr>
          <w:sz w:val="28"/>
          <w:szCs w:val="28"/>
        </w:rPr>
        <w:t>Об охране окружающей среды</w:t>
      </w:r>
      <w:r>
        <w:rPr>
          <w:sz w:val="28"/>
          <w:szCs w:val="28"/>
        </w:rPr>
        <w:t>»</w:t>
      </w:r>
      <w:r w:rsidRPr="001D3139">
        <w:rPr>
          <w:sz w:val="28"/>
          <w:szCs w:val="28"/>
        </w:rPr>
        <w:t xml:space="preserve"> и постановлением Правительства Российской Федерации от 31 декабря 2020 </w:t>
      </w:r>
      <w:r>
        <w:rPr>
          <w:sz w:val="28"/>
          <w:szCs w:val="28"/>
        </w:rPr>
        <w:t>№</w:t>
      </w:r>
      <w:r w:rsidRPr="001D3139">
        <w:rPr>
          <w:sz w:val="28"/>
          <w:szCs w:val="28"/>
        </w:rPr>
        <w:t xml:space="preserve"> 2398 </w:t>
      </w:r>
      <w:r>
        <w:rPr>
          <w:sz w:val="28"/>
          <w:szCs w:val="28"/>
        </w:rPr>
        <w:t>«</w:t>
      </w:r>
      <w:r w:rsidRPr="001D3139">
        <w:rPr>
          <w:sz w:val="28"/>
          <w:szCs w:val="28"/>
        </w:rPr>
        <w:t>Об утверждении критериев отнесения объектов, оказывающих негативное воздействие на окружающую среду, к объектам I, II, III и IV категорий</w:t>
      </w:r>
      <w:r>
        <w:rPr>
          <w:sz w:val="28"/>
          <w:szCs w:val="28"/>
        </w:rPr>
        <w:t>»</w:t>
      </w:r>
      <w:r w:rsidRPr="001D3139">
        <w:rPr>
          <w:sz w:val="28"/>
          <w:szCs w:val="28"/>
        </w:rPr>
        <w:t>, к объектам I, II, III и IV категории, относятся к следующим категориям риска</w:t>
      </w:r>
      <w:r>
        <w:rPr>
          <w:sz w:val="28"/>
          <w:szCs w:val="28"/>
        </w:rPr>
        <w:t>:</w:t>
      </w:r>
    </w:p>
    <w:p w:rsidR="003442FB" w:rsidRPr="00634D91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а</w:t>
      </w:r>
      <w:r w:rsidRPr="00634D91">
        <w:rPr>
          <w:sz w:val="28"/>
          <w:szCs w:val="28"/>
        </w:rPr>
        <w:t xml:space="preserve">) </w:t>
      </w:r>
      <w:r w:rsidRPr="001D3139">
        <w:rPr>
          <w:sz w:val="28"/>
          <w:szCs w:val="28"/>
        </w:rPr>
        <w:t>к категории умеренного риска - объекты, соответствующие критериям отнесения объектов, оказывающих незначительное негативное воздействие на окружающую среду, к объектам III категории</w:t>
      </w:r>
      <w:r>
        <w:rPr>
          <w:sz w:val="28"/>
          <w:szCs w:val="28"/>
        </w:rPr>
        <w:t>;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б</w:t>
      </w:r>
      <w:r w:rsidRPr="00634D91">
        <w:rPr>
          <w:sz w:val="28"/>
          <w:szCs w:val="28"/>
        </w:rPr>
        <w:t xml:space="preserve">) </w:t>
      </w:r>
      <w:r w:rsidRPr="001D3139">
        <w:rPr>
          <w:sz w:val="28"/>
          <w:szCs w:val="28"/>
        </w:rPr>
        <w:t>к категории низкого риска - объекты, соответствующие критериям отнесения объектов, оказывающих минимальное негативное воздействие на окружающую среду, к объектам IV категории</w:t>
      </w:r>
      <w:r w:rsidRPr="00634D91">
        <w:rPr>
          <w:sz w:val="28"/>
          <w:szCs w:val="28"/>
        </w:rPr>
        <w:t>.</w:t>
      </w:r>
    </w:p>
    <w:p w:rsidR="003442FB" w:rsidRPr="00777D58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777D58">
        <w:rPr>
          <w:sz w:val="28"/>
          <w:szCs w:val="28"/>
        </w:rPr>
        <w:t xml:space="preserve">Объекты геологического надзора, которые относятся в соответствии с </w:t>
      </w:r>
      <w:hyperlink w:anchor="P86" w:history="1">
        <w:r w:rsidRPr="00777D58">
          <w:rPr>
            <w:sz w:val="28"/>
            <w:szCs w:val="28"/>
          </w:rPr>
          <w:t xml:space="preserve">пунктом </w:t>
        </w:r>
        <w:r w:rsidRPr="0025419F">
          <w:rPr>
            <w:sz w:val="28"/>
            <w:szCs w:val="28"/>
          </w:rPr>
          <w:t>10</w:t>
        </w:r>
      </w:hyperlink>
      <w:r w:rsidRPr="00777D58">
        <w:rPr>
          <w:sz w:val="28"/>
          <w:szCs w:val="28"/>
        </w:rPr>
        <w:t xml:space="preserve"> настоящего Положения к категориям умеренного, низкого риска, подлежат отнесению к категориям среднего, умеренного риска соответственно в случае, если объект размещается</w:t>
      </w:r>
      <w:r>
        <w:rPr>
          <w:sz w:val="28"/>
          <w:szCs w:val="28"/>
        </w:rPr>
        <w:t>:</w:t>
      </w:r>
    </w:p>
    <w:p w:rsidR="003442FB" w:rsidRPr="00634D91" w:rsidRDefault="003442FB" w:rsidP="003442FB">
      <w:pPr>
        <w:pStyle w:val="aa"/>
        <w:ind w:left="0"/>
        <w:rPr>
          <w:sz w:val="28"/>
          <w:szCs w:val="28"/>
        </w:rPr>
      </w:pPr>
      <w:r w:rsidRPr="00634D91">
        <w:rPr>
          <w:sz w:val="28"/>
          <w:szCs w:val="28"/>
        </w:rPr>
        <w:t>а) в границах особо охраняемой природной территории регионального значения;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 w:rsidRPr="00634D91">
        <w:rPr>
          <w:sz w:val="28"/>
          <w:szCs w:val="28"/>
        </w:rPr>
        <w:t>б) в водоохранных зонах водных объектов или их частей.</w:t>
      </w:r>
    </w:p>
    <w:p w:rsidR="003442FB" w:rsidRPr="002A2AA6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2A2AA6">
        <w:rPr>
          <w:sz w:val="28"/>
          <w:szCs w:val="28"/>
        </w:rPr>
        <w:t xml:space="preserve">Объекты геологического надзора, которые отнесены в соответствии с </w:t>
      </w:r>
      <w:hyperlink w:anchor="P86" w:history="1">
        <w:r w:rsidRPr="002A2AA6">
          <w:rPr>
            <w:sz w:val="28"/>
            <w:szCs w:val="28"/>
          </w:rPr>
          <w:t xml:space="preserve">пунктами </w:t>
        </w:r>
        <w:r w:rsidRPr="0025419F">
          <w:rPr>
            <w:sz w:val="28"/>
            <w:szCs w:val="28"/>
          </w:rPr>
          <w:t>10</w:t>
        </w:r>
      </w:hyperlink>
      <w:r w:rsidRPr="002A2AA6">
        <w:rPr>
          <w:sz w:val="28"/>
          <w:szCs w:val="28"/>
        </w:rPr>
        <w:t xml:space="preserve"> и </w:t>
      </w:r>
      <w:hyperlink w:anchor="P91" w:history="1">
        <w:r w:rsidRPr="0025419F">
          <w:rPr>
            <w:sz w:val="28"/>
            <w:szCs w:val="28"/>
          </w:rPr>
          <w:t>11</w:t>
        </w:r>
      </w:hyperlink>
      <w:r w:rsidRPr="002A2AA6">
        <w:rPr>
          <w:sz w:val="28"/>
          <w:szCs w:val="28"/>
        </w:rPr>
        <w:t xml:space="preserve"> настоящего Положения к категориям среднего, умеренного, низкого риска, подлежат отнесению к категориям значительного, среднего, умеренного риска соответственно при наличии одного из следующих решений, вступивших в законную силу в течение 3 лет, предшествующих дате принятия решения об отнесении объекта к категории риска:</w:t>
      </w:r>
    </w:p>
    <w:p w:rsidR="003442FB" w:rsidRPr="002A2AA6" w:rsidRDefault="003442FB" w:rsidP="003442FB">
      <w:pPr>
        <w:pStyle w:val="aa"/>
        <w:ind w:left="0"/>
        <w:rPr>
          <w:sz w:val="28"/>
          <w:szCs w:val="28"/>
        </w:rPr>
      </w:pPr>
      <w:bookmarkStart w:id="0" w:name="P108"/>
      <w:bookmarkEnd w:id="0"/>
      <w:r w:rsidRPr="002A2AA6">
        <w:rPr>
          <w:sz w:val="28"/>
          <w:szCs w:val="28"/>
        </w:rPr>
        <w:t xml:space="preserve">а) постановление о назначении административного наказания контролируемому лицу и (или) его должностному лицу за совершение административного правонарушения, предусмотренного </w:t>
      </w:r>
      <w:hyperlink r:id="rId13" w:history="1">
        <w:r w:rsidRPr="002A2AA6">
          <w:rPr>
            <w:sz w:val="28"/>
            <w:szCs w:val="28"/>
          </w:rPr>
          <w:t>статьями 7.3</w:t>
        </w:r>
      </w:hyperlink>
      <w:r w:rsidRPr="002A2AA6">
        <w:rPr>
          <w:sz w:val="28"/>
          <w:szCs w:val="28"/>
        </w:rPr>
        <w:t xml:space="preserve">, </w:t>
      </w:r>
      <w:hyperlink r:id="rId14" w:history="1">
        <w:r w:rsidRPr="002A2AA6">
          <w:rPr>
            <w:sz w:val="28"/>
            <w:szCs w:val="28"/>
          </w:rPr>
          <w:t>7.4</w:t>
        </w:r>
      </w:hyperlink>
      <w:r w:rsidRPr="002A2AA6">
        <w:rPr>
          <w:sz w:val="28"/>
          <w:szCs w:val="28"/>
        </w:rPr>
        <w:t xml:space="preserve">, </w:t>
      </w:r>
      <w:hyperlink r:id="rId15" w:history="1">
        <w:r w:rsidRPr="002A2AA6">
          <w:rPr>
            <w:sz w:val="28"/>
            <w:szCs w:val="28"/>
          </w:rPr>
          <w:t>статьей 8.9</w:t>
        </w:r>
      </w:hyperlink>
      <w:r w:rsidRPr="002A2AA6">
        <w:rPr>
          <w:sz w:val="28"/>
          <w:szCs w:val="28"/>
        </w:rPr>
        <w:t xml:space="preserve">, </w:t>
      </w:r>
      <w:hyperlink r:id="rId16" w:history="1">
        <w:r w:rsidRPr="002A2AA6">
          <w:rPr>
            <w:sz w:val="28"/>
            <w:szCs w:val="28"/>
          </w:rPr>
          <w:t>частью 1 статьи 8.10</w:t>
        </w:r>
      </w:hyperlink>
      <w:r w:rsidRPr="002A2AA6">
        <w:rPr>
          <w:sz w:val="28"/>
          <w:szCs w:val="28"/>
        </w:rPr>
        <w:t xml:space="preserve">, </w:t>
      </w:r>
      <w:hyperlink r:id="rId17" w:history="1">
        <w:r w:rsidRPr="002A2AA6">
          <w:rPr>
            <w:sz w:val="28"/>
            <w:szCs w:val="28"/>
          </w:rPr>
          <w:t>статьей 8.11</w:t>
        </w:r>
      </w:hyperlink>
      <w:r w:rsidRPr="002A2AA6">
        <w:rPr>
          <w:sz w:val="28"/>
          <w:szCs w:val="28"/>
        </w:rPr>
        <w:t xml:space="preserve">, </w:t>
      </w:r>
      <w:hyperlink r:id="rId18" w:history="1">
        <w:r w:rsidRPr="002A2AA6">
          <w:rPr>
            <w:sz w:val="28"/>
            <w:szCs w:val="28"/>
          </w:rPr>
          <w:t>частью 1 статьи 8.13</w:t>
        </w:r>
      </w:hyperlink>
      <w:r w:rsidRPr="002A2AA6">
        <w:rPr>
          <w:sz w:val="28"/>
          <w:szCs w:val="28"/>
        </w:rPr>
        <w:t xml:space="preserve"> (в части нарушения водоохранного режима на водосборах подземных водных объектов), вынесенного должностными лицами надзорного органа или судом на основании протокола об административном правонарушении, составленного должностными лицами надзорного органа;</w:t>
      </w:r>
    </w:p>
    <w:p w:rsidR="003442FB" w:rsidRPr="002A2AA6" w:rsidRDefault="003442FB" w:rsidP="003442FB">
      <w:pPr>
        <w:pStyle w:val="aa"/>
        <w:ind w:left="0"/>
        <w:rPr>
          <w:sz w:val="28"/>
          <w:szCs w:val="28"/>
        </w:rPr>
      </w:pPr>
      <w:r w:rsidRPr="002A2AA6">
        <w:rPr>
          <w:sz w:val="28"/>
          <w:szCs w:val="28"/>
        </w:rPr>
        <w:t xml:space="preserve">б) приговор суда по фактам нарушения правил охраны и использования недр, предусмотренного </w:t>
      </w:r>
      <w:hyperlink r:id="rId19" w:history="1">
        <w:r w:rsidRPr="002A2AA6">
          <w:rPr>
            <w:sz w:val="28"/>
            <w:szCs w:val="28"/>
          </w:rPr>
          <w:t>статьей 255</w:t>
        </w:r>
      </w:hyperlink>
      <w:r w:rsidRPr="002A2AA6">
        <w:rPr>
          <w:sz w:val="28"/>
          <w:szCs w:val="28"/>
        </w:rPr>
        <w:t xml:space="preserve"> Уголовного кодекса Российской Федерации;</w:t>
      </w:r>
    </w:p>
    <w:p w:rsidR="003442FB" w:rsidRPr="002A2AA6" w:rsidRDefault="003442FB" w:rsidP="003442FB">
      <w:pPr>
        <w:pStyle w:val="aa"/>
        <w:ind w:left="0"/>
        <w:rPr>
          <w:sz w:val="28"/>
          <w:szCs w:val="28"/>
        </w:rPr>
      </w:pPr>
      <w:r w:rsidRPr="002A2AA6">
        <w:rPr>
          <w:sz w:val="28"/>
          <w:szCs w:val="28"/>
        </w:rPr>
        <w:t>в) решение суда, предусматривающее обязанность контролируемого лица по возмещению вреда, причиненного недрам вследствие нарушения законодательства Российской Федерации о недрах, либо направленное контролируемому лицу требование о добровольном возмещении такого вреда, которое не признано недействительным.</w:t>
      </w:r>
    </w:p>
    <w:p w:rsidR="003442FB" w:rsidRPr="002A2AA6" w:rsidRDefault="003442FB" w:rsidP="003442FB">
      <w:pPr>
        <w:pStyle w:val="aa"/>
        <w:ind w:left="0"/>
        <w:rPr>
          <w:sz w:val="28"/>
          <w:szCs w:val="28"/>
        </w:rPr>
      </w:pPr>
      <w:r w:rsidRPr="00FD1662">
        <w:rPr>
          <w:sz w:val="28"/>
          <w:szCs w:val="28"/>
        </w:rPr>
        <w:t xml:space="preserve">Объекты геологического надзора, подлежащие отнесению в соответствии с </w:t>
      </w:r>
      <w:hyperlink w:anchor="P108" w:history="1">
        <w:r w:rsidRPr="00FD1662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«</w:t>
        </w:r>
        <w:r w:rsidRPr="00FD1662">
          <w:rPr>
            <w:sz w:val="28"/>
            <w:szCs w:val="28"/>
          </w:rPr>
          <w:t>а</w:t>
        </w:r>
        <w:r>
          <w:rPr>
            <w:sz w:val="28"/>
            <w:szCs w:val="28"/>
          </w:rPr>
          <w:t>»</w:t>
        </w:r>
        <w:r w:rsidRPr="00FD1662">
          <w:rPr>
            <w:sz w:val="28"/>
            <w:szCs w:val="28"/>
          </w:rPr>
          <w:t xml:space="preserve"> настоящего пункта</w:t>
        </w:r>
      </w:hyperlink>
      <w:r w:rsidRPr="00FD1662">
        <w:rPr>
          <w:sz w:val="28"/>
          <w:szCs w:val="28"/>
        </w:rPr>
        <w:t xml:space="preserve"> к категориям высокого, значительного, среднего, умеренного риска подлежат отнесению к категориям значительного, среднего, умеренного, низкого риска, соответственно после устранения в установленный срок выявленного нарушения обязательных требований, подтвержденного результатами контрольного (надзорного) мероприятия.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 w:rsidRPr="002A2AA6">
        <w:rPr>
          <w:sz w:val="28"/>
          <w:szCs w:val="28"/>
        </w:rPr>
        <w:t xml:space="preserve">Объекты геологического надзора, которые отнесены в соответствии с </w:t>
      </w:r>
      <w:hyperlink w:anchor="P86" w:history="1">
        <w:r w:rsidRPr="002A2AA6">
          <w:rPr>
            <w:sz w:val="28"/>
            <w:szCs w:val="28"/>
          </w:rPr>
          <w:t xml:space="preserve">пунктами </w:t>
        </w:r>
        <w:r w:rsidRPr="0025419F">
          <w:rPr>
            <w:sz w:val="28"/>
            <w:szCs w:val="28"/>
          </w:rPr>
          <w:t>10</w:t>
        </w:r>
      </w:hyperlink>
      <w:r w:rsidRPr="002A2AA6">
        <w:rPr>
          <w:sz w:val="28"/>
          <w:szCs w:val="28"/>
        </w:rPr>
        <w:t xml:space="preserve"> и </w:t>
      </w:r>
      <w:hyperlink w:anchor="P91" w:history="1">
        <w:r w:rsidRPr="0025419F">
          <w:rPr>
            <w:sz w:val="28"/>
            <w:szCs w:val="28"/>
          </w:rPr>
          <w:t>11</w:t>
        </w:r>
      </w:hyperlink>
      <w:r w:rsidRPr="002A2AA6">
        <w:rPr>
          <w:sz w:val="28"/>
          <w:szCs w:val="28"/>
        </w:rPr>
        <w:t xml:space="preserve"> настоящего Положения к категориям значительного, среднего, умеренного риска, подлежат отнесению к категориям среднего, умеренного, низкого риска соответственно при отсутствии в течение 3 лет, предшествующих дате принятия решения об отнесении объекта геологического надзора к категории риска, вступивших в законную силу решений, предусмотренных настоящим пунктом, и одновременном соблюдении требований законодательства о недрах.</w:t>
      </w:r>
    </w:p>
    <w:p w:rsidR="003442FB" w:rsidRPr="004737DC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4737DC">
        <w:rPr>
          <w:sz w:val="28"/>
          <w:szCs w:val="28"/>
        </w:rPr>
        <w:t xml:space="preserve">Учет объектов геологического надзора осуществляется путем внесения сведений о таких объектах в информационные системы надзорных органов, создаваемые в соответствии с требованиями </w:t>
      </w:r>
      <w:hyperlink r:id="rId20" w:history="1">
        <w:r w:rsidRPr="004737DC">
          <w:rPr>
            <w:color w:val="0000FF"/>
            <w:sz w:val="28"/>
            <w:szCs w:val="28"/>
          </w:rPr>
          <w:t>статьи 17</w:t>
        </w:r>
      </w:hyperlink>
      <w:r w:rsidRPr="004737DC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«</w:t>
      </w:r>
      <w:r w:rsidRPr="004737D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4737DC">
        <w:rPr>
          <w:sz w:val="28"/>
          <w:szCs w:val="28"/>
        </w:rPr>
        <w:t>, не позднее десяти дней со дня поступления таких сведений</w:t>
      </w:r>
      <w:r>
        <w:rPr>
          <w:sz w:val="28"/>
          <w:szCs w:val="28"/>
        </w:rPr>
        <w:t>.</w:t>
      </w:r>
    </w:p>
    <w:p w:rsidR="003442FB" w:rsidRPr="004737DC" w:rsidRDefault="003442FB" w:rsidP="003442F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DC"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геологического надзора для целей их учета надзорные органы используют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информацию, в том числе сведения, содержащиеся в государственном реестре работ по геологическому изучению недр, государственном реестре участков недр, предоставленных в пользование, и лицензий на пользование недрами.</w:t>
      </w:r>
    </w:p>
    <w:p w:rsidR="003442FB" w:rsidRPr="004737DC" w:rsidRDefault="003442FB" w:rsidP="003442F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DC">
        <w:rPr>
          <w:rFonts w:ascii="Times New Roman" w:hAnsi="Times New Roman" w:cs="Times New Roman"/>
          <w:sz w:val="28"/>
          <w:szCs w:val="28"/>
        </w:rPr>
        <w:t xml:space="preserve">Отнесение объектов геологического надзора к определенной категории риска осуществляется решением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4737DC">
        <w:rPr>
          <w:rFonts w:ascii="Times New Roman" w:hAnsi="Times New Roman" w:cs="Times New Roman"/>
          <w:sz w:val="28"/>
          <w:szCs w:val="28"/>
        </w:rPr>
        <w:t xml:space="preserve"> (заместителя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4737D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промышленности, новых технологий и природных ресурсов Челябинской области</w:t>
      </w:r>
      <w:r w:rsidRPr="004737DC">
        <w:rPr>
          <w:rFonts w:ascii="Times New Roman" w:hAnsi="Times New Roman" w:cs="Times New Roman"/>
          <w:sz w:val="28"/>
          <w:szCs w:val="28"/>
        </w:rPr>
        <w:t xml:space="preserve"> на основании сопоставления их характеристик с критериями отнесения объектов геологического надзора к категориям риска, указанными в </w:t>
      </w:r>
      <w:hyperlink w:anchor="P86" w:history="1">
        <w:r w:rsidRPr="004737D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пунктах </w:t>
        </w:r>
        <w:r w:rsidRPr="0025419F"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 w:rsidRPr="004737D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7" w:history="1">
        <w:r w:rsidRPr="0025419F">
          <w:rPr>
            <w:rFonts w:ascii="Times New Roman" w:hAnsi="Times New Roman" w:cs="Times New Roman"/>
            <w:color w:val="0000FF"/>
            <w:sz w:val="28"/>
            <w:szCs w:val="28"/>
          </w:rPr>
          <w:t>12</w:t>
        </w:r>
      </w:hyperlink>
      <w:r w:rsidRPr="004737D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Министерство промышленности, новых технологий и природных ресурсов Челябинской области</w:t>
      </w:r>
      <w:r w:rsidRPr="004737DC">
        <w:rPr>
          <w:sz w:val="28"/>
          <w:szCs w:val="28"/>
        </w:rPr>
        <w:t xml:space="preserve"> вед</w:t>
      </w:r>
      <w:r>
        <w:rPr>
          <w:sz w:val="28"/>
          <w:szCs w:val="28"/>
        </w:rPr>
        <w:t>е</w:t>
      </w:r>
      <w:r w:rsidRPr="004737DC">
        <w:rPr>
          <w:sz w:val="28"/>
          <w:szCs w:val="28"/>
        </w:rPr>
        <w:t>т перече</w:t>
      </w:r>
      <w:r>
        <w:rPr>
          <w:sz w:val="28"/>
          <w:szCs w:val="28"/>
        </w:rPr>
        <w:t>нь</w:t>
      </w:r>
      <w:r w:rsidRPr="004737DC">
        <w:rPr>
          <w:sz w:val="28"/>
          <w:szCs w:val="28"/>
        </w:rPr>
        <w:t xml:space="preserve"> объектов геологического надзора, которым присвоены категории риска</w:t>
      </w:r>
      <w:r>
        <w:rPr>
          <w:sz w:val="28"/>
          <w:szCs w:val="28"/>
        </w:rPr>
        <w:t>.</w:t>
      </w:r>
    </w:p>
    <w:p w:rsidR="003442FB" w:rsidRPr="004737DC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4737DC">
        <w:rPr>
          <w:sz w:val="28"/>
          <w:szCs w:val="28"/>
        </w:rPr>
        <w:t xml:space="preserve">В рамках осуществления </w:t>
      </w:r>
      <w:r>
        <w:rPr>
          <w:sz w:val="28"/>
          <w:szCs w:val="28"/>
        </w:rPr>
        <w:t xml:space="preserve">геологического </w:t>
      </w:r>
      <w:r w:rsidRPr="004737DC">
        <w:rPr>
          <w:sz w:val="28"/>
          <w:szCs w:val="28"/>
        </w:rPr>
        <w:t>надзора проводятся следующие профилактические мероприятия:</w:t>
      </w:r>
    </w:p>
    <w:p w:rsidR="003442FB" w:rsidRPr="004737DC" w:rsidRDefault="003442FB" w:rsidP="003442FB">
      <w:pPr>
        <w:pStyle w:val="aa"/>
        <w:ind w:left="0"/>
        <w:rPr>
          <w:sz w:val="28"/>
          <w:szCs w:val="28"/>
        </w:rPr>
      </w:pPr>
      <w:r w:rsidRPr="004737DC">
        <w:rPr>
          <w:sz w:val="28"/>
          <w:szCs w:val="28"/>
        </w:rPr>
        <w:t>а) информирование;</w:t>
      </w:r>
    </w:p>
    <w:p w:rsidR="003442FB" w:rsidRPr="004737DC" w:rsidRDefault="003442FB" w:rsidP="003442FB">
      <w:pPr>
        <w:pStyle w:val="aa"/>
        <w:ind w:left="0"/>
        <w:rPr>
          <w:sz w:val="28"/>
          <w:szCs w:val="28"/>
        </w:rPr>
      </w:pPr>
      <w:r w:rsidRPr="004737DC">
        <w:rPr>
          <w:sz w:val="28"/>
          <w:szCs w:val="28"/>
        </w:rPr>
        <w:t>б) обобщение правоприменительной практики;</w:t>
      </w:r>
    </w:p>
    <w:p w:rsidR="003442FB" w:rsidRPr="004737DC" w:rsidRDefault="003442FB" w:rsidP="003442FB">
      <w:pPr>
        <w:pStyle w:val="aa"/>
        <w:ind w:left="0"/>
        <w:rPr>
          <w:sz w:val="28"/>
          <w:szCs w:val="28"/>
        </w:rPr>
      </w:pPr>
      <w:r w:rsidRPr="004737DC">
        <w:rPr>
          <w:sz w:val="28"/>
          <w:szCs w:val="28"/>
        </w:rPr>
        <w:t>в) объявление предостережения;</w:t>
      </w:r>
    </w:p>
    <w:p w:rsidR="003442FB" w:rsidRPr="004737DC" w:rsidRDefault="003442FB" w:rsidP="003442FB">
      <w:pPr>
        <w:pStyle w:val="aa"/>
        <w:ind w:left="0"/>
        <w:rPr>
          <w:sz w:val="28"/>
          <w:szCs w:val="28"/>
        </w:rPr>
      </w:pPr>
      <w:r w:rsidRPr="004737DC">
        <w:rPr>
          <w:sz w:val="28"/>
          <w:szCs w:val="28"/>
        </w:rPr>
        <w:t>г) консультирование;</w:t>
      </w:r>
    </w:p>
    <w:p w:rsidR="003442FB" w:rsidRPr="004737DC" w:rsidRDefault="003442FB" w:rsidP="003442FB">
      <w:pPr>
        <w:pStyle w:val="aa"/>
        <w:ind w:left="0"/>
        <w:rPr>
          <w:sz w:val="28"/>
          <w:szCs w:val="28"/>
        </w:rPr>
      </w:pPr>
      <w:r w:rsidRPr="004737DC">
        <w:rPr>
          <w:sz w:val="28"/>
          <w:szCs w:val="28"/>
        </w:rPr>
        <w:t>д) профилактический визит.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7931BA">
        <w:rPr>
          <w:sz w:val="28"/>
          <w:szCs w:val="28"/>
        </w:rPr>
        <w:t>Должностные лица, уполномоченные на осуществление геологического надзора, осуществляют информирование контролируемых лиц и иных заинтересованных лиц по вопросам соблюдения обязательных требований.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официальных сайтах надзорных органов в информационно-телекоммуникационной сети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 xml:space="preserve"> (далее - сеть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>),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</w:r>
      <w:r w:rsidRPr="007931BA">
        <w:rPr>
          <w:sz w:val="28"/>
          <w:szCs w:val="28"/>
        </w:rPr>
        <w:t>.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Министерство промышленности, новых технологий и природных ресурсов Челябинской области</w:t>
      </w:r>
      <w:r w:rsidRPr="007931BA">
        <w:rPr>
          <w:sz w:val="28"/>
          <w:szCs w:val="28"/>
        </w:rPr>
        <w:t xml:space="preserve"> обеспечивает ежегодное обобщение правоприменительной практики осуществления геологического надзора и подготовку доклада, содержащего результаты обобщения правоприменительной практики (далее - доклад о правоприменительной практике)</w:t>
      </w:r>
      <w:r>
        <w:rPr>
          <w:sz w:val="28"/>
          <w:szCs w:val="28"/>
        </w:rPr>
        <w:t>.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 w:rsidRPr="007931BA">
        <w:rPr>
          <w:sz w:val="28"/>
          <w:szCs w:val="28"/>
        </w:rPr>
        <w:t xml:space="preserve">Доклад о правоприменительной практике надзора готовится </w:t>
      </w:r>
      <w:r>
        <w:rPr>
          <w:sz w:val="28"/>
          <w:szCs w:val="28"/>
        </w:rPr>
        <w:t>Министерством промышленности, новых технологий и природных ресурсов Челябинской области</w:t>
      </w:r>
      <w:r w:rsidRPr="007931BA">
        <w:rPr>
          <w:sz w:val="28"/>
          <w:szCs w:val="28"/>
        </w:rPr>
        <w:t xml:space="preserve"> с периодичностью не реже одного раза в год. Доклад о правоприменительной практике размещается на официальном сайте </w:t>
      </w:r>
      <w:r>
        <w:rPr>
          <w:sz w:val="28"/>
          <w:szCs w:val="28"/>
        </w:rPr>
        <w:t>Министерством промышленности, новых технологий и природных ресурсов Челябинской области</w:t>
      </w:r>
      <w:r w:rsidRPr="007931BA">
        <w:rPr>
          <w:sz w:val="28"/>
          <w:szCs w:val="28"/>
        </w:rPr>
        <w:t xml:space="preserve"> в информационно-телекоммуникационной сети </w:t>
      </w:r>
      <w:r>
        <w:rPr>
          <w:sz w:val="28"/>
          <w:szCs w:val="28"/>
        </w:rPr>
        <w:t>«</w:t>
      </w:r>
      <w:r w:rsidRPr="007931B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931BA">
        <w:rPr>
          <w:sz w:val="28"/>
          <w:szCs w:val="28"/>
        </w:rPr>
        <w:t xml:space="preserve"> до 1 апреля года, следующего за отчетным годом.</w:t>
      </w:r>
    </w:p>
    <w:p w:rsidR="003442FB" w:rsidRPr="007931BA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E7642B">
        <w:rPr>
          <w:sz w:val="28"/>
          <w:szCs w:val="28"/>
        </w:rPr>
        <w:t>В случае наличия у надзорного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надзорный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</w:t>
      </w:r>
      <w:r w:rsidRPr="007931BA">
        <w:rPr>
          <w:sz w:val="28"/>
          <w:szCs w:val="28"/>
        </w:rPr>
        <w:t>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законом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>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Контролируемое лицо вправе после получения предостережения подать возражение в отношении предостережения, в котором указываются следующие сведения (далее - возражение):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наименование юридического лица, фамилия, имя, отчество (при наличии) индивидуального предпринимателя, гражданина;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идентификационный номер налогоплательщика юридического лица, индивидуального предпринимателя, гражданина;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дата и номер предостережения;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обоснование позиции в отношении указанных в предостережении готовящихся или возможных действий (бездействии), которые приводят или могут привести к нарушению обязательных требований;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способ получения ответа.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Возражение направляется в надзорные органы в виде документа на бумажном носителе почтовым отправлением либо в виде электронного документа, подписанного с учетом требований, установленных частью 6 статьи 21 Федерального закона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>, в течение 30 дней со дня получения контролируемым лицом предостережения. Возражение рассматривается надзорными органами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Учет предостережений осуществляется путем ведения журнала учета предостережений о недопустимости нарушения обязательных требований (на бумажном носителе либо в электронном виде) по форме, обеспечивающей учет указанной информации</w:t>
      </w:r>
      <w:r w:rsidRPr="007931BA">
        <w:rPr>
          <w:sz w:val="28"/>
          <w:szCs w:val="28"/>
        </w:rPr>
        <w:t>.</w:t>
      </w:r>
    </w:p>
    <w:p w:rsidR="003442FB" w:rsidRPr="00856529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856529">
        <w:rPr>
          <w:sz w:val="28"/>
          <w:szCs w:val="28"/>
        </w:rPr>
        <w:t>Консультирование осуществляется должностными лицами надзорн</w:t>
      </w:r>
      <w:r>
        <w:rPr>
          <w:sz w:val="28"/>
          <w:szCs w:val="28"/>
        </w:rPr>
        <w:t>ого</w:t>
      </w:r>
      <w:r w:rsidRPr="00856529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856529">
        <w:rPr>
          <w:sz w:val="28"/>
          <w:szCs w:val="28"/>
        </w:rPr>
        <w:t xml:space="preserve"> по телефону, посредством видео-конференц-связи, на личном приеме. Консультирование осуществляется без взимания платы. При проведении консультирования </w:t>
      </w:r>
      <w:r>
        <w:rPr>
          <w:sz w:val="28"/>
          <w:szCs w:val="28"/>
        </w:rPr>
        <w:t xml:space="preserve">может </w:t>
      </w:r>
      <w:r w:rsidRPr="00856529">
        <w:rPr>
          <w:sz w:val="28"/>
          <w:szCs w:val="28"/>
        </w:rPr>
        <w:t>осуществляется аудио- (видео-) запись.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 w:rsidRPr="00856529">
        <w:rPr>
          <w:sz w:val="28"/>
          <w:szCs w:val="28"/>
        </w:rPr>
        <w:t>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</w:r>
    </w:p>
    <w:p w:rsidR="003442FB" w:rsidRPr="00856529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856529">
        <w:rPr>
          <w:sz w:val="28"/>
          <w:szCs w:val="28"/>
        </w:rPr>
        <w:t>Консультирование, в том числе письменное, осуществляется по вопросам соблюдения обязательных требований в области охраны и использования недр и порядка обжалования решений надзорн</w:t>
      </w:r>
      <w:r>
        <w:rPr>
          <w:sz w:val="28"/>
          <w:szCs w:val="28"/>
        </w:rPr>
        <w:t>ого</w:t>
      </w:r>
      <w:r w:rsidRPr="00856529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856529">
        <w:rPr>
          <w:sz w:val="28"/>
          <w:szCs w:val="28"/>
        </w:rPr>
        <w:t>, действий (бездействия) должностных лиц, уполномоченных на осуществление геологического надзора.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Дни и часы консультирования на личном приеме устанавливаются руководителем надзорного органа и такая информация размещается на стенде надзорного органа в доступном для ознакомления месте и на официальном сайте надзорного органа в сети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>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Консультирование контролируемых лиц на личном приеме </w:t>
      </w:r>
      <w:r>
        <w:rPr>
          <w:sz w:val="28"/>
          <w:szCs w:val="28"/>
        </w:rPr>
        <w:t xml:space="preserve">может </w:t>
      </w:r>
      <w:r w:rsidRPr="00E7642B">
        <w:rPr>
          <w:sz w:val="28"/>
          <w:szCs w:val="28"/>
        </w:rPr>
        <w:t>осуществляется в специальных помещениях, оборудованных средствами аудио- и (или) видеозаписи, о применении которых контролируемое лицо уведомляется до начала консультирования.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Контролируемым лицам, желающим получить консультацию по вопросам, связанным с организацией и осуществлением геологического надзора, предоставляется возможность ее получения в порядке очереди. Срок ожидания в очереди не должен превышать 15 минут.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Должностное лицо надзорного органа, осуществляющее консультирование, дает контролируемым лицам устный ответ по существу каждого поставленного вопроса или устное разъяснение, куда и в каком порядке им следует обратиться в случае невозможности предоставления такого ответа.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По итогам устного консультирования информация в письменной форме контролируемым лицам и их представителям не предоставляется, за исключением случая направления письменного ответа на обращение, поданное в соответствии с Федеральным законом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О порядке рассмотрения обращений граждан Российской Федерации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>, в сроки, установленные указанным Федеральным законом.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Учет консультирований осуществляется в порядке, определяемом надзорным органом.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При осуществлении консультирования должностные лица надзорного органа обязаны соблюдать конфиденциальность информации, доступ к которой ограничен в соответствии с законодательством Российской Федерации, а также иные требования, предусмотренные Федеральным законом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>.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В случае поступления 5 и более однотипных обращений контролируемых лиц или их представителей консультирование осуществляется посредством размещения на официальном сайте надзорного органа в сети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 xml:space="preserve"> письменного разъяснения, подписанного уполномоченным должностным лицом надзорного органа</w:t>
      </w:r>
    </w:p>
    <w:p w:rsidR="003442FB" w:rsidRPr="00856529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856529">
        <w:rPr>
          <w:sz w:val="28"/>
          <w:szCs w:val="28"/>
        </w:rPr>
        <w:t>Профилактический визит проводится должностным лицом, уполномоченным на осуществление геологического надзора,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 его полномочиях, а также об особенностях организации и осуществления геологического надзора, проводимого в отношении объекта геологического надзора.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Профилактический визит проводится в порядке, определенном статьей 52 Федерального закона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>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Обязательный профилактический визит проводится в отношении контролируемых лиц, приступающих к осуществлению деятельности в области использования и охраны недр, а также в отношении объектов геологического надзора, отнесенных к категориям чрезвычайно высокого, высокого и значительного риска.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В ходе профилактического визита (обязательного профилактического визита)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контрольных (надзорных) мероприятий, проводимых в отношении контролируемого лица, исходя из отнесения к категории риска.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 xml:space="preserve">В ходе профилактического визита (обязательного профилактического визита) должностным лицом надзорного органа может осуществляться консультирование контролируемого лица в порядке, установленном статьей 50 Федерального закона </w:t>
      </w:r>
      <w:r>
        <w:rPr>
          <w:sz w:val="28"/>
          <w:szCs w:val="28"/>
        </w:rPr>
        <w:t>«</w:t>
      </w:r>
      <w:r w:rsidRPr="00E7642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E7642B">
        <w:rPr>
          <w:sz w:val="28"/>
          <w:szCs w:val="28"/>
        </w:rPr>
        <w:t>, а также пунктом 1</w:t>
      </w:r>
      <w:r>
        <w:rPr>
          <w:sz w:val="28"/>
          <w:szCs w:val="28"/>
        </w:rPr>
        <w:t>9</w:t>
      </w:r>
      <w:r w:rsidRPr="00E7642B">
        <w:rPr>
          <w:sz w:val="28"/>
          <w:szCs w:val="28"/>
        </w:rPr>
        <w:t xml:space="preserve"> настоящего Положения.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Срок проведения профилактического визита (обязательного профилактического визита) не может превышать 1 рабочий день. По ходатайству должностного лица надзорного органа, проводящего профилактический визит, руководитель надзорного органа может продлить срок проведения профилактического визита не более чем на 3 рабочих дня.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О проведении обязательного профилактического визита контролируемое лицо уведомляется надзорным органом не позднее чем за 5 рабочих дней до дня его проведения.</w:t>
      </w:r>
    </w:p>
    <w:p w:rsidR="003442FB" w:rsidRPr="00E7642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надзорный орган, направивший уведомление о проведении обязательного профилактического визита, не позднее чем за 3 рабочих дня до дня его проведения.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 w:rsidRPr="00E7642B">
        <w:rPr>
          <w:sz w:val="28"/>
          <w:szCs w:val="28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</w:r>
      <w:r w:rsidRPr="00856529">
        <w:rPr>
          <w:sz w:val="28"/>
          <w:szCs w:val="28"/>
        </w:rPr>
        <w:t>.</w:t>
      </w:r>
    </w:p>
    <w:p w:rsidR="003442FB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856529">
        <w:rPr>
          <w:sz w:val="28"/>
          <w:szCs w:val="28"/>
        </w:rPr>
        <w:t xml:space="preserve">В случае, если при проведении профилактического визита (обязательного профилактического визита) установлено, что объекты геологического надзора представляют явную непосредственную угрозу причинения вреда (ущерба) охраняемым законом ценностям или такой вред (ущерб) причинен, </w:t>
      </w:r>
      <w:r>
        <w:rPr>
          <w:sz w:val="28"/>
          <w:szCs w:val="28"/>
        </w:rPr>
        <w:t>должностное лицо Министерства промышленности, новых технологий и природных ресурсов Челябинской области</w:t>
      </w:r>
      <w:r w:rsidRPr="00856529">
        <w:rPr>
          <w:sz w:val="28"/>
          <w:szCs w:val="28"/>
        </w:rPr>
        <w:t xml:space="preserve"> незамедлительно направляет информацию об этом руководителю надзорного органа, уполномоченному на принятие решений о проведении контрольных (надзорных) мероприятий, для принятия решения о проведении контрольных (надзорных) мероприятий.</w:t>
      </w:r>
    </w:p>
    <w:p w:rsidR="003442FB" w:rsidRPr="004E35D3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4E35D3">
        <w:rPr>
          <w:sz w:val="28"/>
          <w:szCs w:val="28"/>
        </w:rPr>
        <w:t>В рамках осуществления геологического надзора при взаимодействии с контролируемым лицом проводятся следующие виды контрольных (надзорных) мероприятий: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а) инспекционный визит;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б) рейдовый осмотр;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в) документарная проверка;</w:t>
      </w:r>
    </w:p>
    <w:p w:rsidR="003442FB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г) выездная проверка.</w:t>
      </w:r>
    </w:p>
    <w:p w:rsidR="003442FB" w:rsidRPr="004E35D3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4E35D3">
        <w:rPr>
          <w:sz w:val="28"/>
          <w:szCs w:val="28"/>
        </w:rPr>
        <w:t>В рамках осуществления надзора без взаимодействия с контролируемым лицом проводятся следующие виды контрольных (надзорных) мероприятий: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а) наблюдение за соблюдением обязательных требований;</w:t>
      </w:r>
    </w:p>
    <w:p w:rsidR="003442FB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б) выездное обследование.</w:t>
      </w:r>
    </w:p>
    <w:p w:rsidR="003442FB" w:rsidRPr="004E35D3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4E35D3">
        <w:rPr>
          <w:sz w:val="28"/>
          <w:szCs w:val="28"/>
        </w:rPr>
        <w:t>В составе инспекционного визита проводятся следующие контрольные (надзорные) действия: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а) осмотр;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б) опрос;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в) получение письменных объяснений;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г) инструментальное обследование;</w:t>
      </w:r>
    </w:p>
    <w:p w:rsidR="003442FB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д)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геологического надзора.</w:t>
      </w:r>
    </w:p>
    <w:p w:rsidR="003442FB" w:rsidRPr="004E35D3" w:rsidRDefault="003442FB" w:rsidP="003442FB">
      <w:pPr>
        <w:pStyle w:val="aa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4E35D3">
        <w:rPr>
          <w:sz w:val="28"/>
          <w:szCs w:val="28"/>
        </w:rPr>
        <w:t>В составе рейдового осмотра проводятся следующие контрольные (надзорные) действия: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а) осмотр;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б) досмотр;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в) опрос;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г) получение письменных объяснений;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д) истребование документов;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е) отбор проб (образцов);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ж) инструментальное обследование;</w:t>
      </w:r>
    </w:p>
    <w:p w:rsidR="003442FB" w:rsidRPr="004E35D3" w:rsidRDefault="003442FB" w:rsidP="003442FB">
      <w:pPr>
        <w:rPr>
          <w:sz w:val="28"/>
          <w:szCs w:val="28"/>
        </w:rPr>
      </w:pPr>
      <w:r w:rsidRPr="004E35D3">
        <w:rPr>
          <w:sz w:val="28"/>
          <w:szCs w:val="28"/>
        </w:rPr>
        <w:t>з) испытание;</w:t>
      </w:r>
    </w:p>
    <w:p w:rsidR="003442FB" w:rsidRDefault="003442FB" w:rsidP="003442FB">
      <w:pPr>
        <w:tabs>
          <w:tab w:val="left" w:pos="3405"/>
        </w:tabs>
        <w:rPr>
          <w:sz w:val="28"/>
          <w:szCs w:val="28"/>
        </w:rPr>
      </w:pPr>
      <w:r w:rsidRPr="004E35D3">
        <w:rPr>
          <w:sz w:val="28"/>
          <w:szCs w:val="28"/>
        </w:rPr>
        <w:t>и) экспертиза.</w:t>
      </w:r>
    </w:p>
    <w:p w:rsidR="003442FB" w:rsidRPr="004E35D3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4E35D3">
        <w:rPr>
          <w:sz w:val="28"/>
          <w:szCs w:val="28"/>
        </w:rPr>
        <w:t>В составе документарной проверки проводятся следующие контрольные (надзорные) действия:</w:t>
      </w:r>
    </w:p>
    <w:p w:rsidR="003442FB" w:rsidRPr="004E35D3" w:rsidRDefault="003442FB" w:rsidP="003442FB">
      <w:pPr>
        <w:tabs>
          <w:tab w:val="left" w:pos="3405"/>
        </w:tabs>
        <w:rPr>
          <w:sz w:val="28"/>
          <w:szCs w:val="28"/>
        </w:rPr>
      </w:pPr>
      <w:r w:rsidRPr="004E35D3">
        <w:rPr>
          <w:sz w:val="28"/>
          <w:szCs w:val="28"/>
        </w:rPr>
        <w:t>а) получение письменных объяснений;</w:t>
      </w:r>
    </w:p>
    <w:p w:rsidR="003442FB" w:rsidRPr="004E35D3" w:rsidRDefault="003442FB" w:rsidP="003442FB">
      <w:pPr>
        <w:tabs>
          <w:tab w:val="left" w:pos="3405"/>
        </w:tabs>
        <w:rPr>
          <w:sz w:val="28"/>
          <w:szCs w:val="28"/>
        </w:rPr>
      </w:pPr>
      <w:r w:rsidRPr="004E35D3">
        <w:rPr>
          <w:sz w:val="28"/>
          <w:szCs w:val="28"/>
        </w:rPr>
        <w:t>б) истребование документов;</w:t>
      </w:r>
    </w:p>
    <w:p w:rsidR="003442FB" w:rsidRDefault="003442FB" w:rsidP="003442FB">
      <w:pPr>
        <w:tabs>
          <w:tab w:val="left" w:pos="3405"/>
        </w:tabs>
        <w:rPr>
          <w:sz w:val="28"/>
          <w:szCs w:val="28"/>
        </w:rPr>
      </w:pPr>
      <w:r w:rsidRPr="004E35D3">
        <w:rPr>
          <w:sz w:val="28"/>
          <w:szCs w:val="28"/>
        </w:rPr>
        <w:t>в) экспертиза.</w:t>
      </w:r>
    </w:p>
    <w:p w:rsidR="003442FB" w:rsidRPr="004E35D3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4E35D3">
        <w:rPr>
          <w:sz w:val="28"/>
          <w:szCs w:val="28"/>
        </w:rPr>
        <w:t>В составе выездной проверки проводятся следующие контрольные (надзорные) действия: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а) осмотр;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б) досмотр;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в) опрос;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г) получение письменных объяснений;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д) истребование документов;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е) отбор проб (образцов);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ж) инструментальное обследование;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з) испытание;</w:t>
      </w:r>
    </w:p>
    <w:p w:rsidR="003442FB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и) экспертиза.</w:t>
      </w:r>
    </w:p>
    <w:p w:rsidR="003442FB" w:rsidRPr="004E35D3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4E35D3">
        <w:rPr>
          <w:sz w:val="28"/>
          <w:szCs w:val="28"/>
        </w:rPr>
        <w:t>В ходе выездного обследования на общедоступных (открытых для посещения неограниченным кругом лиц) объектах геологического надзора могут осуществляться: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а) осмотр;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б) отбор проб (образцов);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в) инструментальное обследование (с применением видеозаписи);</w:t>
      </w:r>
    </w:p>
    <w:p w:rsidR="003442FB" w:rsidRPr="004E35D3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г) испытание;</w:t>
      </w:r>
    </w:p>
    <w:p w:rsidR="003442FB" w:rsidRDefault="003442FB" w:rsidP="003442FB">
      <w:pPr>
        <w:tabs>
          <w:tab w:val="left" w:pos="0"/>
        </w:tabs>
        <w:rPr>
          <w:sz w:val="28"/>
          <w:szCs w:val="28"/>
        </w:rPr>
      </w:pPr>
      <w:r w:rsidRPr="004E35D3">
        <w:rPr>
          <w:sz w:val="28"/>
          <w:szCs w:val="28"/>
        </w:rPr>
        <w:t>д) экспертиза.</w:t>
      </w:r>
    </w:p>
    <w:p w:rsidR="003442FB" w:rsidRPr="000B3B2E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0B3B2E">
        <w:rPr>
          <w:sz w:val="28"/>
          <w:szCs w:val="28"/>
        </w:rPr>
        <w:t>Отбор проб (образцов) осуществляется непосредственно в ходе проведения контрольного (надзорного) мероприятия должностным лицом надзорного органа, его проводящим, или экспертом (специалистом), привлеченным к проведению контрольного (надзорного) мероприятия, в соответствии со стандартами, утвержденными уполномоченным федеральным органом исполнительной власти Российской Федерации, осуществляющим функции по выработке государственной политики и нормативно-правовому регулированию в сфере технического регулирования и метрологии.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Отбор проб (образцов) включает в себя последовательность следующих действий: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определение (выбор) проб (образцов), подлежащих отбору, и точек отбора;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определение метода отбора пробы (образца), подготовка или обработка проб (образцов) вещества, материала или продукции с целью получения требуемой пробы (образца);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отбор пробы (образца) и ее упаковка.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Отбор проб (образцов) осуществляется в количестве, необходимом и достаточном для проведения инструментального обследования, испытания, экспертизы.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Способ упаковки отобранной пробы (образца) должен обеспечивать ее сохранность и пригодность для дальнейшего соответствующего инструментального обследования, испытания, экспертизы.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После отбора проб (образцов) составляется протокол отбора проб (образцов), в котором указываются: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дата и место составления протокола;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 xml:space="preserve">фамилия и инициалы </w:t>
      </w:r>
      <w:r w:rsidRPr="00A24EB1">
        <w:rPr>
          <w:sz w:val="28"/>
          <w:szCs w:val="28"/>
        </w:rPr>
        <w:t>должностно</w:t>
      </w:r>
      <w:r>
        <w:rPr>
          <w:sz w:val="28"/>
          <w:szCs w:val="28"/>
        </w:rPr>
        <w:t>го</w:t>
      </w:r>
      <w:r w:rsidRPr="00A24EB1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A24EB1">
        <w:rPr>
          <w:sz w:val="28"/>
          <w:szCs w:val="28"/>
        </w:rPr>
        <w:t xml:space="preserve"> </w:t>
      </w:r>
      <w:r>
        <w:rPr>
          <w:sz w:val="28"/>
          <w:szCs w:val="28"/>
        </w:rPr>
        <w:t>надзорного органа</w:t>
      </w:r>
      <w:r w:rsidRPr="000B3B2E">
        <w:rPr>
          <w:sz w:val="28"/>
          <w:szCs w:val="28"/>
        </w:rPr>
        <w:t>, эксперта или специалиста, составивших протокол;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сведения о контролируемом лице или его представителе, присутствовавших при отборе проб (образцов);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использованные методики отбора проб (образцов);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иные сведения, имеющие значение для идентификации проб (образцов).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Протокол (акт) отбора проб (образцов) прилагается к акту контрольного (надзорного) мероприятия, копия протокола вручается контролируемому лицу или его представителю.</w:t>
      </w:r>
    </w:p>
    <w:p w:rsidR="003442FB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Отбор проб (образцов) продукции (товаров) при проведении контрольных (надзорных) мероприятий в отсутствие контролируемого лица или его представителя проводится с обязательным использованием видеозаписи.</w:t>
      </w:r>
    </w:p>
    <w:p w:rsidR="003442FB" w:rsidRPr="000B3B2E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0B3B2E">
        <w:rPr>
          <w:sz w:val="28"/>
          <w:szCs w:val="28"/>
        </w:rPr>
        <w:t>Проведение плановых контрольных (надзорных) мероприятий в отношении объектов геологического надзора в зависимости от присвоенной категории риска осуществляется со следующей периодичностью: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при категории высокого риска - 1 из плановых контрольных (надзорных) мероприятий, указанных в пункте 2</w:t>
      </w:r>
      <w:r>
        <w:rPr>
          <w:sz w:val="28"/>
          <w:szCs w:val="28"/>
        </w:rPr>
        <w:t>2</w:t>
      </w:r>
      <w:r w:rsidRPr="000B3B2E">
        <w:rPr>
          <w:sz w:val="28"/>
          <w:szCs w:val="28"/>
        </w:rPr>
        <w:t xml:space="preserve"> настоящего Положения, 1 раз в 2 года;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при категории значительного риска - 1 из плановых контрольных (надзорных) мероприятий, указанных в пункте 2</w:t>
      </w:r>
      <w:r>
        <w:rPr>
          <w:sz w:val="28"/>
          <w:szCs w:val="28"/>
        </w:rPr>
        <w:t>2</w:t>
      </w:r>
      <w:r w:rsidRPr="000B3B2E">
        <w:rPr>
          <w:sz w:val="28"/>
          <w:szCs w:val="28"/>
        </w:rPr>
        <w:t xml:space="preserve"> настоящего Положения, 1 раз в 3 года;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при категории среднего риска - 1 из плановых контрольных (надзорных) мероприятий, указанных в пункте 2</w:t>
      </w:r>
      <w:r>
        <w:rPr>
          <w:sz w:val="28"/>
          <w:szCs w:val="28"/>
        </w:rPr>
        <w:t>2</w:t>
      </w:r>
      <w:r w:rsidRPr="000B3B2E">
        <w:rPr>
          <w:sz w:val="28"/>
          <w:szCs w:val="28"/>
        </w:rPr>
        <w:t xml:space="preserve"> настоящего Положения, 1 раз в 4 года;</w:t>
      </w:r>
    </w:p>
    <w:p w:rsidR="003442FB" w:rsidRPr="000B3B2E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при категории умеренного риска - 1 из плановых контрольных (надзорных) мероприятий, указанных в пункте 2</w:t>
      </w:r>
      <w:r>
        <w:rPr>
          <w:sz w:val="28"/>
          <w:szCs w:val="28"/>
        </w:rPr>
        <w:t>2</w:t>
      </w:r>
      <w:r w:rsidRPr="000B3B2E">
        <w:rPr>
          <w:sz w:val="28"/>
          <w:szCs w:val="28"/>
        </w:rPr>
        <w:t xml:space="preserve"> настоящего Положения, 1 раз в 5 лет.</w:t>
      </w:r>
    </w:p>
    <w:p w:rsidR="003442FB" w:rsidRDefault="003442FB" w:rsidP="003442FB">
      <w:pPr>
        <w:tabs>
          <w:tab w:val="left" w:pos="0"/>
        </w:tabs>
        <w:rPr>
          <w:sz w:val="28"/>
          <w:szCs w:val="28"/>
        </w:rPr>
      </w:pPr>
      <w:r w:rsidRPr="000B3B2E">
        <w:rPr>
          <w:sz w:val="28"/>
          <w:szCs w:val="28"/>
        </w:rPr>
        <w:t>В отношении объектов надзора, отнесенных к категории низкого риска, плановые контрольные (надзорные) мероприятия не проводятся</w:t>
      </w:r>
      <w:r w:rsidRPr="006F0D9C">
        <w:rPr>
          <w:sz w:val="28"/>
          <w:szCs w:val="28"/>
        </w:rPr>
        <w:t>.</w:t>
      </w:r>
    </w:p>
    <w:p w:rsidR="003442FB" w:rsidRPr="008F7597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AF6177">
        <w:rPr>
          <w:sz w:val="28"/>
          <w:szCs w:val="28"/>
        </w:rPr>
        <w:t xml:space="preserve">При наличии оснований для проведения контрольных (надзорных) мероприятий, предусмотренных пунктами 1, 3 - 5 части 1 и частью 3 статьи 57 Федерального закона «О государственном контроле (надзоре) и муниципальном контроле в Российской Федерации», проводятся внеплановые </w:t>
      </w:r>
      <w:r w:rsidRPr="008F7597">
        <w:rPr>
          <w:sz w:val="28"/>
          <w:szCs w:val="28"/>
        </w:rPr>
        <w:t>контрольные (надзорные) мероприятия, предусмотренные пунктами 22 и 23 настоящего Положения, а также контрольные (надзорные) действия в их составе, предусмотренные пунктами 24 - 28 настоящего Положения.</w:t>
      </w:r>
    </w:p>
    <w:p w:rsidR="003442FB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8F7597">
        <w:rPr>
          <w:sz w:val="28"/>
          <w:szCs w:val="28"/>
        </w:rPr>
        <w:t>Индивидуальный предприниматель, гражданин, являющиеся контролируемыми лицами, вправе представить в надзорные органы информацию о невозможности присутствия при проведении контрольного (надзорного) мероприятия в случае введения режима повышенной готовности или чрезвычайной ситуации на всей территории Российской Федерации либо на ее части, назначения административного наказания индивидуальному предпринимателю, гражданину в виде административного ареста, избрания в отношении подозреваемого в совершении преступления индивидуального предпринимателя, гражданина меры пресечения в виде подписки о невыезде и надлежащем поведении, запрете определенных действий, заключения под стражу, домашнего ареста, наличия обстоятельств, требующих безотлагательного присутствия индивидуального предпринимателя, гражданина в ином месте во время проведения контрольного (надзорного) мероприятия, заболевания, связанного с утратой трудоспособности, отпуска (при предоставлении подтверждающих документов). Проведение контрольного (надзорного) мероприятия переносится надзорным органом на срок, необходимый для устранения обстоятельств, послуживших поводом для данного обращения индивидуального предпринимателя, гражданина в надзорный орган.</w:t>
      </w:r>
    </w:p>
    <w:p w:rsidR="003442FB" w:rsidRPr="008F7597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8"/>
        <w:rPr>
          <w:sz w:val="28"/>
          <w:szCs w:val="28"/>
        </w:rPr>
      </w:pPr>
      <w:r w:rsidRPr="00F47A8E">
        <w:rPr>
          <w:sz w:val="28"/>
          <w:szCs w:val="28"/>
        </w:rPr>
        <w:t xml:space="preserve">В решении о проведении контрольного (надзорного) мероприятия указываются сведения, предусмотренные частью первой статьи 64 Федерального закона </w:t>
      </w:r>
      <w:r>
        <w:rPr>
          <w:sz w:val="28"/>
          <w:szCs w:val="28"/>
        </w:rPr>
        <w:t>«</w:t>
      </w:r>
      <w:r w:rsidRPr="00F47A8E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».</w:t>
      </w:r>
    </w:p>
    <w:p w:rsidR="003442FB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8F7597">
        <w:rPr>
          <w:sz w:val="28"/>
          <w:szCs w:val="28"/>
        </w:rPr>
        <w:t>При проведении инспекционного визита, рейдового осмотра, выездной проверки, наблюдения за соблюдением обязательных требований, выездного обследования для фиксации должностными лицами надзорного органа, уполномоченными на осуществление геологического надзора, и лицами, привлекаемыми к совершению контрольных (надзорных) действий, доказательств нарушений обязательных требований используются фотосъемка и (или) аудио- и видеозапись. Информация о технических средствах, использованных при фотосъемке, аудио- и видеозаписи, указывается в акте контрольного (надзорного) мероприятия</w:t>
      </w:r>
      <w:r>
        <w:rPr>
          <w:sz w:val="28"/>
          <w:szCs w:val="28"/>
        </w:rPr>
        <w:t>.</w:t>
      </w:r>
    </w:p>
    <w:p w:rsidR="003442FB" w:rsidRPr="008F7597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8F7597">
        <w:rPr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требований.</w:t>
      </w:r>
    </w:p>
    <w:p w:rsidR="003442FB" w:rsidRPr="008F7597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8F7597">
        <w:rPr>
          <w:sz w:val="28"/>
          <w:szCs w:val="28"/>
        </w:rPr>
        <w:t>Аудио- и видеозапись осуществляется в ходе проведения контрольного (надзорного) мероприятия с уведомлением в начале и конце записи о дате, месте, времени начала и окончания осуществления записи.</w:t>
      </w:r>
    </w:p>
    <w:p w:rsidR="003442FB" w:rsidRPr="008F7597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8F7597">
        <w:rPr>
          <w:sz w:val="28"/>
          <w:szCs w:val="28"/>
        </w:rPr>
        <w:t>В ходе записи подробно фиксируются и указываются место и характер выявленного нарушения обязательных требований.</w:t>
      </w:r>
    </w:p>
    <w:p w:rsidR="003442FB" w:rsidRPr="008F7597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8F7597">
        <w:rPr>
          <w:sz w:val="28"/>
          <w:szCs w:val="28"/>
        </w:rPr>
        <w:t>Результаты проведения фотосъемки, аудио- и видеозаписи являются приложением к акту контрольного (надзорного) мероприятия.</w:t>
      </w:r>
    </w:p>
    <w:p w:rsidR="003442FB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8F7597">
        <w:rPr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3442FB" w:rsidRPr="008F7597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709" w:firstLine="0"/>
        <w:rPr>
          <w:sz w:val="28"/>
          <w:szCs w:val="28"/>
        </w:rPr>
      </w:pPr>
      <w:r w:rsidRPr="008F7597">
        <w:rPr>
          <w:sz w:val="28"/>
          <w:szCs w:val="28"/>
        </w:rPr>
        <w:t>Срок проведения выездной проверки - 10 рабочих дней.</w:t>
      </w:r>
    </w:p>
    <w:p w:rsidR="003442FB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8F7597">
        <w:rPr>
          <w:sz w:val="28"/>
          <w:szCs w:val="28"/>
        </w:rPr>
        <w:t>В отношении одного контролируемого лица общий срок взаимодействия в ходе проведения выездной проверки не может превышать 50 часов для малого предприятия и 15 часов для микропредприятия</w:t>
      </w:r>
      <w:r>
        <w:rPr>
          <w:sz w:val="28"/>
          <w:szCs w:val="28"/>
        </w:rPr>
        <w:t>.</w:t>
      </w:r>
    </w:p>
    <w:p w:rsidR="003442FB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8F7597">
        <w:rPr>
          <w:sz w:val="28"/>
          <w:szCs w:val="28"/>
        </w:rPr>
        <w:t xml:space="preserve">Досмотр осуществляется </w:t>
      </w:r>
      <w:r>
        <w:rPr>
          <w:sz w:val="28"/>
          <w:szCs w:val="28"/>
        </w:rPr>
        <w:t>должностным лицом надзорного органа</w:t>
      </w:r>
      <w:r w:rsidRPr="008F7597">
        <w:rPr>
          <w:sz w:val="28"/>
          <w:szCs w:val="28"/>
        </w:rPr>
        <w:t xml:space="preserve"> в присутствии 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только в случае наличия у надзорного органа сведений о причинении вреда (ущерба) или об угрозе причинения вреда (ущерба) жизни, здоровью граждан, окружающей среде с обязательным применением видеозаписи.</w:t>
      </w:r>
    </w:p>
    <w:p w:rsidR="003442FB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8F7597">
        <w:rPr>
          <w:sz w:val="28"/>
          <w:szCs w:val="28"/>
        </w:rPr>
        <w:t>Взаимодействием должностных лиц надзорного органа, уполномоченных на осуществление геологического надзора, с контролируемыми лицами при осуществлении геологического надзора являются встречи, телефонные и иные переговоры (непосредственное взаимодействие) между указанными должностными лицами и контролируемым лицом или его представителем, запрос документов, иных материалов, присутствие должностного лица надзорного органа в месте осуществления деятельности контролируемого лица (за исключением случая присутствия должностного лица надзорного органа, уполномоченного на осуществление геологического надзора, на общедоступных производственных объектах).</w:t>
      </w:r>
    </w:p>
    <w:p w:rsidR="003442FB" w:rsidRPr="008F7597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8F7597">
        <w:rPr>
          <w:sz w:val="28"/>
          <w:szCs w:val="28"/>
        </w:rPr>
        <w:t xml:space="preserve">Решения надзорных органов, действия (бездействие) должностных лиц надзорного органа, уполномоченных на осуществление геологического надзора, могут быть обжалованы контролируемым лицом, его представителем в установленном Федеральным законом </w:t>
      </w:r>
      <w:r>
        <w:rPr>
          <w:sz w:val="28"/>
          <w:szCs w:val="28"/>
        </w:rPr>
        <w:t>«</w:t>
      </w:r>
      <w:r w:rsidRPr="008F7597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8F7597">
        <w:rPr>
          <w:sz w:val="28"/>
          <w:szCs w:val="28"/>
        </w:rPr>
        <w:t xml:space="preserve"> порядке.</w:t>
      </w:r>
    </w:p>
    <w:p w:rsidR="003442FB" w:rsidRPr="008F7597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8F7597">
        <w:rPr>
          <w:sz w:val="28"/>
          <w:szCs w:val="28"/>
        </w:rPr>
        <w:t xml:space="preserve">Жалоба на решение </w:t>
      </w:r>
      <w:r>
        <w:rPr>
          <w:sz w:val="28"/>
          <w:szCs w:val="28"/>
        </w:rPr>
        <w:t>Министерства промышленности, новых технологий и природных ресурсов Челябинской области</w:t>
      </w:r>
      <w:r w:rsidRPr="008F7597">
        <w:rPr>
          <w:sz w:val="28"/>
          <w:szCs w:val="28"/>
        </w:rPr>
        <w:t xml:space="preserve">, действия (бездействие) его должностных лиц при осуществлении геологического надзора рассматривается руководителем (заместителем руководителя) данного </w:t>
      </w:r>
      <w:r>
        <w:rPr>
          <w:sz w:val="28"/>
          <w:szCs w:val="28"/>
        </w:rPr>
        <w:t xml:space="preserve">надзорного </w:t>
      </w:r>
      <w:r w:rsidRPr="008F7597">
        <w:rPr>
          <w:sz w:val="28"/>
          <w:szCs w:val="28"/>
        </w:rPr>
        <w:t>органа</w:t>
      </w:r>
      <w:r>
        <w:rPr>
          <w:sz w:val="28"/>
          <w:szCs w:val="28"/>
        </w:rPr>
        <w:t>.</w:t>
      </w:r>
    </w:p>
    <w:p w:rsidR="003442FB" w:rsidRPr="00BC3D47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BC3D47">
        <w:rPr>
          <w:sz w:val="28"/>
          <w:szCs w:val="28"/>
        </w:rPr>
        <w:t xml:space="preserve">Срок рассмотрения жалобы на решение, действия (бездействие) должностных лиц Министерства </w:t>
      </w:r>
      <w:r>
        <w:rPr>
          <w:sz w:val="28"/>
          <w:szCs w:val="28"/>
        </w:rPr>
        <w:t>промышленности, новых технологий и природных ресурсов Челябинской области</w:t>
      </w:r>
      <w:r w:rsidRPr="00BC3D47">
        <w:rPr>
          <w:sz w:val="28"/>
          <w:szCs w:val="28"/>
        </w:rPr>
        <w:t xml:space="preserve"> при осуществлении </w:t>
      </w:r>
      <w:r w:rsidRPr="008F7597">
        <w:rPr>
          <w:sz w:val="28"/>
          <w:szCs w:val="28"/>
        </w:rPr>
        <w:t>геологического надзора</w:t>
      </w:r>
      <w:r w:rsidRPr="00BC3D47">
        <w:rPr>
          <w:sz w:val="28"/>
          <w:szCs w:val="28"/>
        </w:rPr>
        <w:t xml:space="preserve"> двадцать рабочих дней со дня ее регистрации. В исключительных случаях, этот срок может быть продлен указанным органом на двадцать рабочих дней.</w:t>
      </w:r>
    </w:p>
    <w:p w:rsidR="003442FB" w:rsidRPr="00BC3D47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BC3D47">
        <w:rPr>
          <w:sz w:val="28"/>
          <w:szCs w:val="28"/>
        </w:rPr>
        <w:t>По итогам рассмотрения жалобы уполномоченный на рассмотрение жалобы орган принимает одно из следующих решений:</w:t>
      </w:r>
    </w:p>
    <w:p w:rsidR="003442FB" w:rsidRPr="00BC3D47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BC3D47">
        <w:rPr>
          <w:sz w:val="28"/>
          <w:szCs w:val="28"/>
        </w:rPr>
        <w:t>1) оставляет жалобу без удовлетворения;</w:t>
      </w:r>
    </w:p>
    <w:p w:rsidR="003442FB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 w:rsidRPr="00BC3D47">
        <w:rPr>
          <w:sz w:val="28"/>
          <w:szCs w:val="28"/>
        </w:rPr>
        <w:t>2) 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:rsidR="003442FB" w:rsidRPr="00D50ACE" w:rsidRDefault="003442FB" w:rsidP="003442FB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D50ACE">
        <w:rPr>
          <w:sz w:val="28"/>
          <w:szCs w:val="28"/>
        </w:rPr>
        <w:t>Жалоба на действия (бездействие) Министра промышленности, новых технологий и природных ресурсов Челябинской области при осуществлении геологического надзора подается в Правительство Челябинской области.</w:t>
      </w:r>
    </w:p>
    <w:p w:rsidR="003442FB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8"/>
        <w:rPr>
          <w:sz w:val="28"/>
          <w:szCs w:val="28"/>
        </w:rPr>
      </w:pPr>
      <w:r w:rsidRPr="00BF0872">
        <w:rPr>
          <w:sz w:val="28"/>
          <w:szCs w:val="28"/>
        </w:rPr>
        <w:t>Оценка результативности и эффективности деятельности Министерства</w:t>
      </w:r>
      <w:r>
        <w:rPr>
          <w:sz w:val="28"/>
          <w:szCs w:val="28"/>
        </w:rPr>
        <w:t xml:space="preserve"> промышленности, новых технологий и природных ресурсов Челябинской области</w:t>
      </w:r>
      <w:r w:rsidRPr="00BF0872">
        <w:rPr>
          <w:sz w:val="28"/>
          <w:szCs w:val="28"/>
        </w:rPr>
        <w:t xml:space="preserve"> в части осуществления регионального государственного </w:t>
      </w:r>
      <w:r>
        <w:rPr>
          <w:sz w:val="28"/>
          <w:szCs w:val="28"/>
        </w:rPr>
        <w:t xml:space="preserve">геологического </w:t>
      </w:r>
      <w:r w:rsidRPr="00BF0872">
        <w:rPr>
          <w:sz w:val="28"/>
          <w:szCs w:val="28"/>
        </w:rPr>
        <w:t>контроля (надзора) осуществляется на основе системы показателей результативности и эффективности и формируется в соответствии с требованиями, установленными статьей 30 Федерального закона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>.</w:t>
      </w:r>
    </w:p>
    <w:p w:rsidR="003442FB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8"/>
        <w:rPr>
          <w:sz w:val="28"/>
          <w:szCs w:val="28"/>
        </w:rPr>
      </w:pPr>
      <w:r w:rsidRPr="0078686D">
        <w:rPr>
          <w:sz w:val="28"/>
          <w:szCs w:val="28"/>
        </w:rPr>
        <w:t>Ключев</w:t>
      </w:r>
      <w:r>
        <w:rPr>
          <w:sz w:val="28"/>
          <w:szCs w:val="28"/>
        </w:rPr>
        <w:t>ые</w:t>
      </w:r>
      <w:r w:rsidRPr="0078686D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и</w:t>
      </w:r>
      <w:r w:rsidRPr="0078686D">
        <w:rPr>
          <w:sz w:val="28"/>
          <w:szCs w:val="28"/>
        </w:rPr>
        <w:t>, отражающи</w:t>
      </w:r>
      <w:r>
        <w:rPr>
          <w:sz w:val="28"/>
          <w:szCs w:val="28"/>
        </w:rPr>
        <w:t>е</w:t>
      </w:r>
      <w:r w:rsidRPr="0078686D">
        <w:rPr>
          <w:sz w:val="28"/>
          <w:szCs w:val="28"/>
        </w:rPr>
        <w:t xml:space="preserve"> уровень безопасности охраняемых законом ценностей, выражающийся в минимизации причинения им вреда (ущерба)</w:t>
      </w:r>
      <w:r>
        <w:rPr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1984"/>
        <w:gridCol w:w="2060"/>
        <w:gridCol w:w="2976"/>
        <w:gridCol w:w="1418"/>
      </w:tblGrid>
      <w:tr w:rsidR="003442FB" w:rsidRPr="00D50ACE" w:rsidTr="0037597F">
        <w:trPr>
          <w:trHeight w:val="101"/>
        </w:trPr>
        <w:tc>
          <w:tcPr>
            <w:tcW w:w="913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>
              <w:t>Н</w:t>
            </w:r>
            <w:r w:rsidRPr="00D50ACE">
              <w:t>омер показа-теля</w:t>
            </w:r>
          </w:p>
        </w:tc>
        <w:tc>
          <w:tcPr>
            <w:tcW w:w="1984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>
              <w:t>Н</w:t>
            </w:r>
            <w:r w:rsidRPr="00D50ACE">
              <w:t>аименование показателя</w:t>
            </w:r>
          </w:p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 w:rsidRPr="00D50ACE">
              <w:t>(единица измерения)</w:t>
            </w:r>
          </w:p>
        </w:tc>
        <w:tc>
          <w:tcPr>
            <w:tcW w:w="2060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>
              <w:t>Ф</w:t>
            </w:r>
            <w:r w:rsidRPr="00D50ACE">
              <w:t>ормула расчета</w:t>
            </w:r>
          </w:p>
        </w:tc>
        <w:tc>
          <w:tcPr>
            <w:tcW w:w="2976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>
              <w:t>К</w:t>
            </w:r>
            <w:r w:rsidRPr="00D50ACE">
              <w:t xml:space="preserve">омментарии (интерпретация значений) </w:t>
            </w:r>
          </w:p>
        </w:tc>
        <w:tc>
          <w:tcPr>
            <w:tcW w:w="1418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>
              <w:t>Ц</w:t>
            </w:r>
            <w:r w:rsidRPr="00D50ACE">
              <w:t>елевые значения показателей (на 2021)</w:t>
            </w:r>
          </w:p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</w:p>
        </w:tc>
      </w:tr>
      <w:tr w:rsidR="003442FB" w:rsidRPr="00D50ACE" w:rsidTr="0037597F">
        <w:trPr>
          <w:trHeight w:val="101"/>
        </w:trPr>
        <w:tc>
          <w:tcPr>
            <w:tcW w:w="913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 w:rsidRPr="00D50ACE">
              <w:t>1</w:t>
            </w:r>
          </w:p>
        </w:tc>
        <w:tc>
          <w:tcPr>
            <w:tcW w:w="1984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</w:pPr>
            <w:r w:rsidRPr="00D50ACE">
              <w:t xml:space="preserve">Доля ущерба, причиненного государству в результате нарушений законодательств, по отношению к ВРП </w:t>
            </w:r>
            <w:r w:rsidRPr="00D50ACE">
              <w:rPr>
                <w:color w:val="000000"/>
              </w:rPr>
              <w:t>Челябинской области,</w:t>
            </w:r>
            <w:r w:rsidRPr="00D50ACE">
              <w:t xml:space="preserve"> (%)</w:t>
            </w:r>
          </w:p>
        </w:tc>
        <w:tc>
          <w:tcPr>
            <w:tcW w:w="2060" w:type="dxa"/>
          </w:tcPr>
          <w:p w:rsidR="003442FB" w:rsidRPr="00D50ACE" w:rsidRDefault="003442FB" w:rsidP="0037597F">
            <w:r w:rsidRPr="00D50ACE">
              <w:t xml:space="preserve">А.2=(У/ВРП)*100% </w:t>
            </w:r>
          </w:p>
        </w:tc>
        <w:tc>
          <w:tcPr>
            <w:tcW w:w="2976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ind w:right="-62"/>
            </w:pPr>
            <w:r w:rsidRPr="00D50ACE">
              <w:t>У- сумма выявленного причиненного вреда государству в отчетном периоде;</w:t>
            </w:r>
          </w:p>
          <w:p w:rsidR="003442FB" w:rsidRPr="00D50ACE" w:rsidRDefault="003442FB" w:rsidP="0037597F">
            <w:pPr>
              <w:widowControl w:val="0"/>
              <w:autoSpaceDE w:val="0"/>
              <w:autoSpaceDN w:val="0"/>
              <w:ind w:right="-62"/>
            </w:pPr>
            <w:r w:rsidRPr="00D50ACE">
              <w:t>ВРП – внутренний региональный продукт Челябинской области за отчетный период</w:t>
            </w:r>
          </w:p>
        </w:tc>
        <w:tc>
          <w:tcPr>
            <w:tcW w:w="1418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 w:rsidRPr="00D50ACE">
              <w:t>не более 0,0033</w:t>
            </w:r>
          </w:p>
          <w:p w:rsidR="003442FB" w:rsidRPr="00D50ACE" w:rsidRDefault="003442FB" w:rsidP="0037597F">
            <w:pPr>
              <w:widowControl w:val="0"/>
              <w:autoSpaceDE w:val="0"/>
              <w:autoSpaceDN w:val="0"/>
              <w:ind w:left="-62" w:right="-62"/>
              <w:rPr>
                <w:highlight w:val="yellow"/>
              </w:rPr>
            </w:pPr>
          </w:p>
        </w:tc>
      </w:tr>
      <w:tr w:rsidR="003442FB" w:rsidRPr="00D50ACE" w:rsidTr="0037597F">
        <w:trPr>
          <w:trHeight w:val="1506"/>
        </w:trPr>
        <w:tc>
          <w:tcPr>
            <w:tcW w:w="913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 w:rsidRPr="00D50ACE">
              <w:t>2</w:t>
            </w:r>
          </w:p>
        </w:tc>
        <w:tc>
          <w:tcPr>
            <w:tcW w:w="1984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</w:pPr>
            <w:r w:rsidRPr="00D50ACE">
              <w:t>Доля участков недр местного значения, на которых был причинен вред окружающей среде в результате нарушений законодательства, (%)</w:t>
            </w:r>
          </w:p>
        </w:tc>
        <w:tc>
          <w:tcPr>
            <w:tcW w:w="2060" w:type="dxa"/>
          </w:tcPr>
          <w:p w:rsidR="003442FB" w:rsidRPr="00D50ACE" w:rsidRDefault="003442FB" w:rsidP="0037597F">
            <w:r w:rsidRPr="00D50ACE">
              <w:t>А.3= (</w:t>
            </w:r>
            <w:r w:rsidRPr="00D50ACE">
              <w:rPr>
                <w:lang w:val="en-US"/>
              </w:rPr>
              <w:t>N</w:t>
            </w:r>
            <w:r w:rsidRPr="00D50ACE">
              <w:t>/О)*100%</w:t>
            </w:r>
          </w:p>
        </w:tc>
        <w:tc>
          <w:tcPr>
            <w:tcW w:w="2976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</w:pPr>
            <w:r w:rsidRPr="00D50ACE">
              <w:rPr>
                <w:lang w:val="en-US"/>
              </w:rPr>
              <w:t>N</w:t>
            </w:r>
            <w:r w:rsidRPr="00D50ACE">
              <w:t>-количество участков недр местного значения, на которых выявлены факты причинения ущерба окружающей среде;</w:t>
            </w:r>
          </w:p>
          <w:p w:rsidR="003442FB" w:rsidRPr="00D50ACE" w:rsidRDefault="003442FB" w:rsidP="0037597F">
            <w:pPr>
              <w:widowControl w:val="0"/>
              <w:autoSpaceDE w:val="0"/>
              <w:autoSpaceDN w:val="0"/>
            </w:pPr>
            <w:r w:rsidRPr="00D50ACE">
              <w:t>О - общее число участков недр местного значения</w:t>
            </w:r>
          </w:p>
        </w:tc>
        <w:tc>
          <w:tcPr>
            <w:tcW w:w="1418" w:type="dxa"/>
          </w:tcPr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</w:pPr>
            <w:r w:rsidRPr="00D50ACE">
              <w:t>не более 1,25</w:t>
            </w:r>
          </w:p>
          <w:p w:rsidR="003442FB" w:rsidRPr="00D50ACE" w:rsidRDefault="003442FB" w:rsidP="0037597F">
            <w:pPr>
              <w:widowControl w:val="0"/>
              <w:autoSpaceDE w:val="0"/>
              <w:autoSpaceDN w:val="0"/>
              <w:jc w:val="center"/>
              <w:rPr>
                <w:i/>
                <w:color w:val="FF0000"/>
                <w:highlight w:val="yellow"/>
              </w:rPr>
            </w:pPr>
          </w:p>
        </w:tc>
      </w:tr>
    </w:tbl>
    <w:p w:rsidR="003442FB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8"/>
        <w:rPr>
          <w:sz w:val="28"/>
          <w:szCs w:val="28"/>
        </w:rPr>
      </w:pPr>
      <w:r w:rsidRPr="00AD11DD">
        <w:rPr>
          <w:sz w:val="28"/>
          <w:szCs w:val="28"/>
        </w:rPr>
        <w:t>В целях оценки риска причинения вреда (ущерба) пр</w:t>
      </w:r>
      <w:r>
        <w:rPr>
          <w:sz w:val="28"/>
          <w:szCs w:val="28"/>
        </w:rPr>
        <w:t xml:space="preserve">и принятии решения </w:t>
      </w:r>
      <w:r w:rsidRPr="00AD11DD">
        <w:rPr>
          <w:sz w:val="28"/>
          <w:szCs w:val="28"/>
        </w:rPr>
        <w:t xml:space="preserve">о проведении внеплановой проверки Министерством </w:t>
      </w:r>
      <w:r>
        <w:rPr>
          <w:sz w:val="28"/>
          <w:szCs w:val="28"/>
        </w:rPr>
        <w:t>промышленности, новых технологий и природных ресурсов</w:t>
      </w:r>
      <w:r w:rsidRPr="00AD11DD">
        <w:rPr>
          <w:sz w:val="28"/>
          <w:szCs w:val="28"/>
        </w:rPr>
        <w:t xml:space="preserve"> Челябинской области применяются следующие индикаторы риска нарушения обязательных требований</w:t>
      </w:r>
      <w:r>
        <w:rPr>
          <w:sz w:val="28"/>
          <w:szCs w:val="28"/>
        </w:rPr>
        <w:t>:</w:t>
      </w:r>
    </w:p>
    <w:p w:rsidR="003442FB" w:rsidRDefault="003442FB" w:rsidP="003442FB">
      <w:pPr>
        <w:pStyle w:val="aa"/>
        <w:tabs>
          <w:tab w:val="left" w:pos="0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а) застройка </w:t>
      </w:r>
      <w:r w:rsidRPr="00E94C5F">
        <w:rPr>
          <w:sz w:val="28"/>
          <w:szCs w:val="28"/>
        </w:rPr>
        <w:t>земельных участков, расположенных за границами населенных пунктов и находящихся на площадях залегания полезных ископаемых, а также размещения за границами населенных пунктов в местах залегания полезных ископаемых подземных сооружений</w:t>
      </w:r>
      <w:r>
        <w:rPr>
          <w:sz w:val="28"/>
          <w:szCs w:val="28"/>
        </w:rPr>
        <w:t>;</w:t>
      </w:r>
    </w:p>
    <w:p w:rsidR="003442FB" w:rsidRDefault="003442FB" w:rsidP="003442FB">
      <w:pPr>
        <w:pStyle w:val="aa"/>
        <w:tabs>
          <w:tab w:val="left" w:pos="0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>б) осуществление пользования недрами без лицензии на право пользования недрами;</w:t>
      </w:r>
    </w:p>
    <w:p w:rsidR="003442FB" w:rsidRDefault="003442FB" w:rsidP="003442FB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в) истечение сроков </w:t>
      </w:r>
      <w:r w:rsidRPr="00E94C5F">
        <w:rPr>
          <w:sz w:val="28"/>
          <w:szCs w:val="28"/>
        </w:rPr>
        <w:t>приведени</w:t>
      </w:r>
      <w:r>
        <w:rPr>
          <w:sz w:val="28"/>
          <w:szCs w:val="28"/>
        </w:rPr>
        <w:t>я</w:t>
      </w:r>
      <w:r w:rsidRPr="00E94C5F">
        <w:rPr>
          <w:sz w:val="28"/>
          <w:szCs w:val="28"/>
        </w:rPr>
        <w:t xml:space="preserve"> участков земли и других природных объектов, нарушенных при пользовании недрами, в состояние, пригодное д</w:t>
      </w:r>
      <w:r>
        <w:rPr>
          <w:sz w:val="28"/>
          <w:szCs w:val="28"/>
        </w:rPr>
        <w:t xml:space="preserve">ля их дальнейшего использования; </w:t>
      </w:r>
      <w:r w:rsidRPr="00E94C5F">
        <w:rPr>
          <w:sz w:val="28"/>
          <w:szCs w:val="28"/>
        </w:rPr>
        <w:t>ликвидаци</w:t>
      </w:r>
      <w:r>
        <w:rPr>
          <w:sz w:val="28"/>
          <w:szCs w:val="28"/>
        </w:rPr>
        <w:t>и</w:t>
      </w:r>
      <w:r w:rsidRPr="00E94C5F">
        <w:rPr>
          <w:sz w:val="28"/>
          <w:szCs w:val="28"/>
        </w:rPr>
        <w:t xml:space="preserve"> и консерваци</w:t>
      </w:r>
      <w:r>
        <w:rPr>
          <w:sz w:val="28"/>
          <w:szCs w:val="28"/>
        </w:rPr>
        <w:t>и</w:t>
      </w:r>
      <w:r w:rsidRPr="00E94C5F">
        <w:rPr>
          <w:sz w:val="28"/>
          <w:szCs w:val="28"/>
        </w:rPr>
        <w:t xml:space="preserve"> горных выработок, буровых скважин и иных сооружений, связанных с пользованием недрами</w:t>
      </w:r>
      <w:r>
        <w:rPr>
          <w:sz w:val="28"/>
          <w:szCs w:val="28"/>
        </w:rPr>
        <w:t>, установленного актом Министерства промышленности, новых технологий и природных ресурсов Челябинской области о прекращении права пользования недрами.</w:t>
      </w:r>
    </w:p>
    <w:p w:rsidR="003442FB" w:rsidRPr="00E02E7C" w:rsidRDefault="003442FB" w:rsidP="003442FB">
      <w:pPr>
        <w:pStyle w:val="aa"/>
        <w:numPr>
          <w:ilvl w:val="0"/>
          <w:numId w:val="1"/>
        </w:numPr>
        <w:tabs>
          <w:tab w:val="left" w:pos="0"/>
        </w:tabs>
        <w:spacing w:line="276" w:lineRule="auto"/>
        <w:ind w:left="0" w:firstLine="708"/>
        <w:rPr>
          <w:sz w:val="28"/>
          <w:szCs w:val="28"/>
        </w:rPr>
      </w:pPr>
      <w:r w:rsidRPr="00E02E7C">
        <w:rPr>
          <w:sz w:val="28"/>
          <w:szCs w:val="28"/>
        </w:rPr>
        <w:t xml:space="preserve">Сведения о причинении вреда (ущерба) или об угрозе причинения вреда (ущерба) охраняемым законом ценностям Министерство </w:t>
      </w:r>
      <w:r>
        <w:rPr>
          <w:sz w:val="28"/>
          <w:szCs w:val="28"/>
        </w:rPr>
        <w:t>промышленности, новых технологий и природных ресурсов</w:t>
      </w:r>
      <w:r w:rsidRPr="00E02E7C">
        <w:rPr>
          <w:sz w:val="28"/>
          <w:szCs w:val="28"/>
        </w:rPr>
        <w:t xml:space="preserve"> Челябинской области получает:</w:t>
      </w:r>
    </w:p>
    <w:p w:rsidR="003442FB" w:rsidRPr="00E02E7C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Pr="00E02E7C">
        <w:rPr>
          <w:sz w:val="28"/>
          <w:szCs w:val="28"/>
        </w:rPr>
        <w:t>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информации;</w:t>
      </w:r>
    </w:p>
    <w:p w:rsidR="003442FB" w:rsidRPr="00BF0872" w:rsidRDefault="003442FB" w:rsidP="003442FB">
      <w:pPr>
        <w:pStyle w:val="aa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Pr="00E02E7C">
        <w:rPr>
          <w:sz w:val="28"/>
          <w:szCs w:val="28"/>
        </w:rPr>
        <w:t>при проведении контрольных (надзорных) мероприятий, включая контрольные (надзорные) мероприятия без взаимодействия (наблюдение за соблюдением обязательных требований</w:t>
      </w:r>
      <w:r>
        <w:rPr>
          <w:sz w:val="28"/>
          <w:szCs w:val="28"/>
        </w:rPr>
        <w:t>, выездное обследование).</w:t>
      </w:r>
    </w:p>
    <w:p w:rsidR="006C6A5D" w:rsidRPr="00813772" w:rsidRDefault="006C6A5D" w:rsidP="003442FB">
      <w:pPr>
        <w:pStyle w:val="ConsPlusTitle"/>
        <w:jc w:val="center"/>
        <w:rPr>
          <w:sz w:val="28"/>
        </w:rPr>
      </w:pPr>
      <w:bookmarkStart w:id="1" w:name="_GoBack"/>
      <w:bookmarkEnd w:id="1"/>
    </w:p>
    <w:sectPr w:rsidR="006C6A5D" w:rsidRPr="00813772" w:rsidSect="00D5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DD" w:rsidRDefault="003A36DD">
      <w:r>
        <w:separator/>
      </w:r>
    </w:p>
  </w:endnote>
  <w:endnote w:type="continuationSeparator" w:id="0">
    <w:p w:rsidR="003A36DD" w:rsidRDefault="003A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DD" w:rsidRDefault="003A36DD">
      <w:r>
        <w:separator/>
      </w:r>
    </w:p>
  </w:footnote>
  <w:footnote w:type="continuationSeparator" w:id="0">
    <w:p w:rsidR="003A36DD" w:rsidRDefault="003A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6DD" w:rsidRDefault="00494094" w:rsidP="00521B1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A36D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36DD" w:rsidRDefault="003A36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174"/>
      <w:docPartObj>
        <w:docPartGallery w:val="Page Numbers (Top of Page)"/>
        <w:docPartUnique/>
      </w:docPartObj>
    </w:sdtPr>
    <w:sdtEndPr/>
    <w:sdtContent>
      <w:p w:rsidR="003A36DD" w:rsidRDefault="003442F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A36DD" w:rsidRDefault="003A36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D79F5"/>
    <w:multiLevelType w:val="hybridMultilevel"/>
    <w:tmpl w:val="B42A5F06"/>
    <w:lvl w:ilvl="0" w:tplc="9E9682B0">
      <w:start w:val="1"/>
      <w:numFmt w:val="decimal"/>
      <w:lvlText w:val="%1."/>
      <w:lvlJc w:val="left"/>
      <w:pPr>
        <w:ind w:left="2769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E5F"/>
    <w:rsid w:val="00052BE7"/>
    <w:rsid w:val="000538ED"/>
    <w:rsid w:val="00060BCE"/>
    <w:rsid w:val="00072ECB"/>
    <w:rsid w:val="00080FDE"/>
    <w:rsid w:val="0008465A"/>
    <w:rsid w:val="0008705E"/>
    <w:rsid w:val="00096CB3"/>
    <w:rsid w:val="000A1784"/>
    <w:rsid w:val="000A1839"/>
    <w:rsid w:val="000A413A"/>
    <w:rsid w:val="000B5DB9"/>
    <w:rsid w:val="000B77DF"/>
    <w:rsid w:val="000C22F3"/>
    <w:rsid w:val="000E0890"/>
    <w:rsid w:val="000E592C"/>
    <w:rsid w:val="000E6139"/>
    <w:rsid w:val="00122AEF"/>
    <w:rsid w:val="00124C27"/>
    <w:rsid w:val="0014354C"/>
    <w:rsid w:val="00145303"/>
    <w:rsid w:val="00152F4C"/>
    <w:rsid w:val="001533BD"/>
    <w:rsid w:val="00156128"/>
    <w:rsid w:val="00157940"/>
    <w:rsid w:val="00181553"/>
    <w:rsid w:val="00190B3A"/>
    <w:rsid w:val="001B2F2B"/>
    <w:rsid w:val="001B7A03"/>
    <w:rsid w:val="001C5C04"/>
    <w:rsid w:val="001E6E2B"/>
    <w:rsid w:val="002014F5"/>
    <w:rsid w:val="00217E7B"/>
    <w:rsid w:val="00251338"/>
    <w:rsid w:val="002532B5"/>
    <w:rsid w:val="00260925"/>
    <w:rsid w:val="00264628"/>
    <w:rsid w:val="00276086"/>
    <w:rsid w:val="002A5911"/>
    <w:rsid w:val="002A670A"/>
    <w:rsid w:val="002B3D35"/>
    <w:rsid w:val="002C7028"/>
    <w:rsid w:val="002D4EF5"/>
    <w:rsid w:val="002D51DA"/>
    <w:rsid w:val="002D65B6"/>
    <w:rsid w:val="002D672D"/>
    <w:rsid w:val="002E59B4"/>
    <w:rsid w:val="002E5EEF"/>
    <w:rsid w:val="002E69CE"/>
    <w:rsid w:val="002E7D09"/>
    <w:rsid w:val="002F1E50"/>
    <w:rsid w:val="00302432"/>
    <w:rsid w:val="00311C62"/>
    <w:rsid w:val="003139B9"/>
    <w:rsid w:val="00314F87"/>
    <w:rsid w:val="003165B1"/>
    <w:rsid w:val="003178BA"/>
    <w:rsid w:val="003230BC"/>
    <w:rsid w:val="003261B7"/>
    <w:rsid w:val="003442FB"/>
    <w:rsid w:val="00346491"/>
    <w:rsid w:val="003651D2"/>
    <w:rsid w:val="00370679"/>
    <w:rsid w:val="00387960"/>
    <w:rsid w:val="003A0290"/>
    <w:rsid w:val="003A36DD"/>
    <w:rsid w:val="003C69AF"/>
    <w:rsid w:val="003D6779"/>
    <w:rsid w:val="003E7E09"/>
    <w:rsid w:val="003F1CB5"/>
    <w:rsid w:val="003F5E3B"/>
    <w:rsid w:val="00430044"/>
    <w:rsid w:val="00432049"/>
    <w:rsid w:val="004322AB"/>
    <w:rsid w:val="004438B6"/>
    <w:rsid w:val="00444E46"/>
    <w:rsid w:val="00494094"/>
    <w:rsid w:val="00494632"/>
    <w:rsid w:val="00496CE8"/>
    <w:rsid w:val="004C1F18"/>
    <w:rsid w:val="004F7AA8"/>
    <w:rsid w:val="005102AB"/>
    <w:rsid w:val="00521B13"/>
    <w:rsid w:val="00535EAC"/>
    <w:rsid w:val="00537A47"/>
    <w:rsid w:val="00540161"/>
    <w:rsid w:val="0054109D"/>
    <w:rsid w:val="00560D5B"/>
    <w:rsid w:val="00570525"/>
    <w:rsid w:val="00575143"/>
    <w:rsid w:val="00592373"/>
    <w:rsid w:val="00595628"/>
    <w:rsid w:val="0059697E"/>
    <w:rsid w:val="005C54CB"/>
    <w:rsid w:val="005D662E"/>
    <w:rsid w:val="005F0787"/>
    <w:rsid w:val="005F38D4"/>
    <w:rsid w:val="005F697D"/>
    <w:rsid w:val="00604558"/>
    <w:rsid w:val="00621FC4"/>
    <w:rsid w:val="00634039"/>
    <w:rsid w:val="00637E90"/>
    <w:rsid w:val="006412EB"/>
    <w:rsid w:val="0064670A"/>
    <w:rsid w:val="00646B44"/>
    <w:rsid w:val="00646C7F"/>
    <w:rsid w:val="00675568"/>
    <w:rsid w:val="006A1B2A"/>
    <w:rsid w:val="006C6A5D"/>
    <w:rsid w:val="006E1695"/>
    <w:rsid w:val="006F35F1"/>
    <w:rsid w:val="007244F8"/>
    <w:rsid w:val="007503C9"/>
    <w:rsid w:val="00753899"/>
    <w:rsid w:val="00766611"/>
    <w:rsid w:val="00797BC0"/>
    <w:rsid w:val="007A3276"/>
    <w:rsid w:val="007C038C"/>
    <w:rsid w:val="0080468B"/>
    <w:rsid w:val="00813772"/>
    <w:rsid w:val="00821353"/>
    <w:rsid w:val="00825990"/>
    <w:rsid w:val="0083267B"/>
    <w:rsid w:val="0084647B"/>
    <w:rsid w:val="00863BC9"/>
    <w:rsid w:val="00870CB1"/>
    <w:rsid w:val="00891EAC"/>
    <w:rsid w:val="0089485B"/>
    <w:rsid w:val="008A1E75"/>
    <w:rsid w:val="008B084D"/>
    <w:rsid w:val="008D0C11"/>
    <w:rsid w:val="008D277F"/>
    <w:rsid w:val="008F7688"/>
    <w:rsid w:val="00911D60"/>
    <w:rsid w:val="00916FC8"/>
    <w:rsid w:val="00946006"/>
    <w:rsid w:val="00954D47"/>
    <w:rsid w:val="00975ADE"/>
    <w:rsid w:val="00976B31"/>
    <w:rsid w:val="00986B80"/>
    <w:rsid w:val="009927E9"/>
    <w:rsid w:val="009A261F"/>
    <w:rsid w:val="009C4814"/>
    <w:rsid w:val="009D1C63"/>
    <w:rsid w:val="009D61E2"/>
    <w:rsid w:val="009F553C"/>
    <w:rsid w:val="00A11E33"/>
    <w:rsid w:val="00A12BEC"/>
    <w:rsid w:val="00A21528"/>
    <w:rsid w:val="00A32F3E"/>
    <w:rsid w:val="00A41667"/>
    <w:rsid w:val="00A434A4"/>
    <w:rsid w:val="00A4365E"/>
    <w:rsid w:val="00A50529"/>
    <w:rsid w:val="00A76674"/>
    <w:rsid w:val="00A8578C"/>
    <w:rsid w:val="00A91F15"/>
    <w:rsid w:val="00AA051F"/>
    <w:rsid w:val="00AA76B6"/>
    <w:rsid w:val="00AB0ADE"/>
    <w:rsid w:val="00AC4BB7"/>
    <w:rsid w:val="00AD4D42"/>
    <w:rsid w:val="00B14DDC"/>
    <w:rsid w:val="00B40ADA"/>
    <w:rsid w:val="00B50E2F"/>
    <w:rsid w:val="00B52096"/>
    <w:rsid w:val="00B73310"/>
    <w:rsid w:val="00B802BF"/>
    <w:rsid w:val="00BA0220"/>
    <w:rsid w:val="00BC327F"/>
    <w:rsid w:val="00BE1F00"/>
    <w:rsid w:val="00BE69EC"/>
    <w:rsid w:val="00C02EE2"/>
    <w:rsid w:val="00C111E7"/>
    <w:rsid w:val="00C15122"/>
    <w:rsid w:val="00C175DD"/>
    <w:rsid w:val="00C31A9B"/>
    <w:rsid w:val="00C60FE5"/>
    <w:rsid w:val="00C74AC4"/>
    <w:rsid w:val="00C77C33"/>
    <w:rsid w:val="00C84A01"/>
    <w:rsid w:val="00C86E5F"/>
    <w:rsid w:val="00CA0A0F"/>
    <w:rsid w:val="00CA479F"/>
    <w:rsid w:val="00CB40AC"/>
    <w:rsid w:val="00CB4949"/>
    <w:rsid w:val="00CC3697"/>
    <w:rsid w:val="00CF2B8C"/>
    <w:rsid w:val="00D0255A"/>
    <w:rsid w:val="00D1136D"/>
    <w:rsid w:val="00D15596"/>
    <w:rsid w:val="00D34656"/>
    <w:rsid w:val="00D63583"/>
    <w:rsid w:val="00D7380E"/>
    <w:rsid w:val="00D90D20"/>
    <w:rsid w:val="00D95671"/>
    <w:rsid w:val="00DB0556"/>
    <w:rsid w:val="00DB0FCC"/>
    <w:rsid w:val="00DB6825"/>
    <w:rsid w:val="00DC3E88"/>
    <w:rsid w:val="00DE02FF"/>
    <w:rsid w:val="00E01E4F"/>
    <w:rsid w:val="00E07FB8"/>
    <w:rsid w:val="00E1107F"/>
    <w:rsid w:val="00E20D0A"/>
    <w:rsid w:val="00E3060B"/>
    <w:rsid w:val="00E475BD"/>
    <w:rsid w:val="00E7480D"/>
    <w:rsid w:val="00E7788F"/>
    <w:rsid w:val="00E80056"/>
    <w:rsid w:val="00E8535C"/>
    <w:rsid w:val="00E90468"/>
    <w:rsid w:val="00E966AF"/>
    <w:rsid w:val="00EA76FF"/>
    <w:rsid w:val="00EB743B"/>
    <w:rsid w:val="00EC45D0"/>
    <w:rsid w:val="00F00665"/>
    <w:rsid w:val="00F02A33"/>
    <w:rsid w:val="00F206C0"/>
    <w:rsid w:val="00F37B8B"/>
    <w:rsid w:val="00F42A0C"/>
    <w:rsid w:val="00F44897"/>
    <w:rsid w:val="00F5073D"/>
    <w:rsid w:val="00FA7226"/>
    <w:rsid w:val="00FD57C1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CEE281-C02D-49BC-B273-55F19889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006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A051F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07FB8"/>
    <w:pPr>
      <w:ind w:firstLine="709"/>
      <w:jc w:val="both"/>
    </w:pPr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21B13"/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6C6A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C6A5D"/>
    <w:rPr>
      <w:sz w:val="24"/>
      <w:szCs w:val="24"/>
    </w:rPr>
  </w:style>
  <w:style w:type="paragraph" w:styleId="aa">
    <w:name w:val="List Paragraph"/>
    <w:basedOn w:val="a"/>
    <w:uiPriority w:val="34"/>
    <w:qFormat/>
    <w:rsid w:val="00975ADE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52096"/>
    <w:rPr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3D6779"/>
    <w:rPr>
      <w:color w:val="106BBE"/>
    </w:rPr>
  </w:style>
  <w:style w:type="character" w:customStyle="1" w:styleId="bx-messenger-message">
    <w:name w:val="bx-messenger-message"/>
    <w:basedOn w:val="a0"/>
    <w:rsid w:val="002C7028"/>
  </w:style>
  <w:style w:type="paragraph" w:customStyle="1" w:styleId="ac">
    <w:name w:val="Нормальный (таблица)"/>
    <w:basedOn w:val="a"/>
    <w:next w:val="a"/>
    <w:uiPriority w:val="99"/>
    <w:rsid w:val="00891EAC"/>
    <w:pPr>
      <w:autoSpaceDE w:val="0"/>
      <w:autoSpaceDN w:val="0"/>
      <w:adjustRightInd w:val="0"/>
      <w:ind w:firstLine="0"/>
    </w:pPr>
    <w:rPr>
      <w:rFonts w:ascii="Arial" w:hAnsi="Arial" w:cs="Arial"/>
    </w:rPr>
  </w:style>
  <w:style w:type="character" w:customStyle="1" w:styleId="ad">
    <w:name w:val="Сравнение редакций. Добавленный фрагмент"/>
    <w:uiPriority w:val="99"/>
    <w:rsid w:val="00797BC0"/>
    <w:rPr>
      <w:color w:val="000000"/>
      <w:shd w:val="clear" w:color="auto" w:fill="C1D7FF"/>
    </w:rPr>
  </w:style>
  <w:style w:type="character" w:customStyle="1" w:styleId="10">
    <w:name w:val="Заголовок 1 Знак"/>
    <w:basedOn w:val="a0"/>
    <w:link w:val="1"/>
    <w:uiPriority w:val="99"/>
    <w:rsid w:val="00AA051F"/>
    <w:rPr>
      <w:rFonts w:ascii="Arial" w:hAnsi="Arial" w:cs="Arial"/>
      <w:b/>
      <w:bCs/>
      <w:color w:val="26282F"/>
      <w:sz w:val="24"/>
      <w:szCs w:val="24"/>
    </w:rPr>
  </w:style>
  <w:style w:type="table" w:styleId="ae">
    <w:name w:val="Table Grid"/>
    <w:basedOn w:val="a1"/>
    <w:rsid w:val="002D6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000010">
    <w:name w:val="pt-000010"/>
    <w:basedOn w:val="a"/>
    <w:rsid w:val="000E592C"/>
    <w:pPr>
      <w:spacing w:before="100" w:beforeAutospacing="1" w:after="100" w:afterAutospacing="1"/>
      <w:ind w:firstLine="0"/>
      <w:jc w:val="left"/>
    </w:pPr>
  </w:style>
  <w:style w:type="character" w:customStyle="1" w:styleId="pt-000011">
    <w:name w:val="pt-000011"/>
    <w:basedOn w:val="a0"/>
    <w:rsid w:val="000E592C"/>
  </w:style>
  <w:style w:type="character" w:customStyle="1" w:styleId="pt-000006">
    <w:name w:val="pt-000006"/>
    <w:basedOn w:val="a0"/>
    <w:rsid w:val="000E592C"/>
  </w:style>
  <w:style w:type="character" w:customStyle="1" w:styleId="pt-000012">
    <w:name w:val="pt-000012"/>
    <w:basedOn w:val="a0"/>
    <w:rsid w:val="000E592C"/>
  </w:style>
  <w:style w:type="character" w:customStyle="1" w:styleId="pt-a0-000008">
    <w:name w:val="pt-a0-000008"/>
    <w:basedOn w:val="a0"/>
    <w:rsid w:val="000E592C"/>
  </w:style>
  <w:style w:type="character" w:styleId="af">
    <w:name w:val="Hyperlink"/>
    <w:basedOn w:val="a0"/>
    <w:uiPriority w:val="99"/>
    <w:unhideWhenUsed/>
    <w:rsid w:val="000E592C"/>
    <w:rPr>
      <w:color w:val="0000FF"/>
      <w:u w:val="single"/>
    </w:rPr>
  </w:style>
  <w:style w:type="character" w:customStyle="1" w:styleId="pt-a4">
    <w:name w:val="pt-a4"/>
    <w:basedOn w:val="a0"/>
    <w:rsid w:val="000E592C"/>
  </w:style>
  <w:style w:type="character" w:customStyle="1" w:styleId="pt-000013">
    <w:name w:val="pt-000013"/>
    <w:basedOn w:val="a0"/>
    <w:rsid w:val="000E592C"/>
  </w:style>
  <w:style w:type="character" w:customStyle="1" w:styleId="pt-a0">
    <w:name w:val="pt-a0"/>
    <w:basedOn w:val="a0"/>
    <w:rsid w:val="000E592C"/>
  </w:style>
  <w:style w:type="character" w:customStyle="1" w:styleId="pt-af2">
    <w:name w:val="pt-af2"/>
    <w:basedOn w:val="a0"/>
    <w:rsid w:val="000E592C"/>
  </w:style>
  <w:style w:type="paragraph" w:customStyle="1" w:styleId="ConsPlusTitle">
    <w:name w:val="ConsPlusTitle"/>
    <w:rsid w:val="00B14DD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14D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pt-a3">
    <w:name w:val="pt-a3"/>
    <w:basedOn w:val="a0"/>
    <w:rsid w:val="00B14DDC"/>
  </w:style>
  <w:style w:type="character" w:customStyle="1" w:styleId="pt-a3-000018">
    <w:name w:val="pt-a3-000018"/>
    <w:basedOn w:val="a0"/>
    <w:rsid w:val="00B14DDC"/>
  </w:style>
  <w:style w:type="character" w:customStyle="1" w:styleId="pt-a4-000019">
    <w:name w:val="pt-a4-000019"/>
    <w:basedOn w:val="a0"/>
    <w:rsid w:val="00B14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1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714CFA146112C126EFA81E6317DA750EF0B4160D19F1D494E2F3A60172B0D6F17D3293C093936F32661F71C2E92128185B81C770E5A8IEL3J" TargetMode="External"/><Relationship Id="rId18" Type="http://schemas.openxmlformats.org/officeDocument/2006/relationships/hyperlink" Target="consultantplus://offline/ref=714CFA146112C126EFA81E6317DA750EF0B4160D19F1D494E2F3A60172B0D6F17D3293C897906A3B3A4561C6A07621045F99D974FBA8E2AAI0L3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42D29BD1C6BE90F5E8ECAD5F5D3DAFECF447A743C8D99D264DD9E90DA7AF5DAE9C687027E722D539F776FFEFB1XCJ" TargetMode="External"/><Relationship Id="rId17" Type="http://schemas.openxmlformats.org/officeDocument/2006/relationships/hyperlink" Target="consultantplus://offline/ref=714CFA146112C126EFA81E6317DA750EF0B4160D19F1D494E2F3A60172B0D6F17D3293C897906A383B4561C6A07621045F99D974FBA8E2AAI0L3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4CFA146112C126EFA81E6317DA750EF0B4160D19F1D494E2F3A60172B0D6F17D3293C897906A38374561C6A07621045F99D974FBA8E2AAI0L3J" TargetMode="External"/><Relationship Id="rId20" Type="http://schemas.openxmlformats.org/officeDocument/2006/relationships/hyperlink" Target="consultantplus://offline/ref=714CFA146112C126EFA81E6317DA750EF0B91D0E18F1D494E2F3A60172B0D6F17D3293C897906E3E3A4561C6A07621045F99D974FBA8E2AAI0L3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42D29BD1C6BE90F5E8ECAD5F5D3DAFECF443A842C0D99D264DD9E90DA7AF5DAE9C687027E722D539F776FFEFB1XC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14CFA146112C126EFA81E6317DA750EF0B4160D19F1D494E2F3A60172B0D6F17D3293C897906A38334561C6A07621045F99D974FBA8E2AAI0L3J" TargetMode="External"/><Relationship Id="rId10" Type="http://schemas.openxmlformats.org/officeDocument/2006/relationships/hyperlink" Target="http://regulation.gov74.ru/FileData/GetDocContent/29e4f916-545d-454b-abcc-d5c11c75026e" TargetMode="External"/><Relationship Id="rId19" Type="http://schemas.openxmlformats.org/officeDocument/2006/relationships/hyperlink" Target="consultantplus://offline/ref=714CFA146112C126EFA81E6317DA750EF0B4140C1DF1D494E2F3A60172B0D6F17D3293CB91936832661F71C2E92128185B81C770E5A8IEL3J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714CFA146112C126EFA81E6317DA750EF0B4160D19F1D494E2F3A60172B0D6F17D3293C891916C32661F71C2E92128185B81C770E5A8IEL3J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14689-DA66-42CD-8874-ECA3CABAA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</Template>
  <TotalTime>1211</TotalTime>
  <Pages>18</Pages>
  <Words>5936</Words>
  <Characters>33836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anufrievaen</dc:creator>
  <cp:lastModifiedBy>korgutlovav</cp:lastModifiedBy>
  <cp:revision>131</cp:revision>
  <cp:lastPrinted>2021-08-06T05:58:00Z</cp:lastPrinted>
  <dcterms:created xsi:type="dcterms:W3CDTF">2019-07-17T10:47:00Z</dcterms:created>
  <dcterms:modified xsi:type="dcterms:W3CDTF">2021-08-06T08:22:00Z</dcterms:modified>
</cp:coreProperties>
</file>