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7C4" w:rsidRDefault="00C627C4">
      <w:pPr>
        <w:pStyle w:val="Standard"/>
        <w:autoSpaceDE w:val="0"/>
        <w:jc w:val="center"/>
        <w:rPr>
          <w:rFonts w:ascii="Times New Roman" w:eastAsia="Times New Roman CYR" w:hAnsi="Times New Roman" w:cs="Times New Roman CYR"/>
          <w:b/>
          <w:bCs/>
          <w:color w:val="000000"/>
        </w:rPr>
      </w:pPr>
      <w:bookmarkStart w:id="0" w:name="_GoBack"/>
      <w:bookmarkEnd w:id="0"/>
    </w:p>
    <w:p w:rsidR="00C627C4" w:rsidRDefault="002F7613">
      <w:pPr>
        <w:pStyle w:val="Standard"/>
        <w:jc w:val="center"/>
        <w:rPr>
          <w:rFonts w:ascii="Times New Roman" w:hAnsi="Times New Roman"/>
          <w:b/>
          <w:bCs/>
        </w:rPr>
      </w:pPr>
      <w:r>
        <w:rPr>
          <w:rFonts w:ascii="Times New Roman CYR" w:hAnsi="Times New Roman CYR" w:cs="Times New Roman CYR"/>
          <w:b/>
          <w:bCs/>
          <w:color w:val="000000"/>
          <w:lang w:eastAsia="ru-RU"/>
        </w:rPr>
        <w:t>ПОЯСНИТЕЛЬНАЯ ЗАПИСКА</w:t>
      </w:r>
    </w:p>
    <w:p w:rsidR="00C627C4" w:rsidRDefault="002F7613">
      <w:pPr>
        <w:pStyle w:val="Standard"/>
        <w:spacing w:before="280" w:line="240" w:lineRule="atLeast"/>
        <w:jc w:val="center"/>
      </w:pPr>
      <w:r>
        <w:rPr>
          <w:rFonts w:ascii="Times New Roman CYR" w:hAnsi="Times New Roman CYR" w:cs="Times New Roman CYR"/>
          <w:b/>
          <w:bCs/>
          <w:color w:val="000000"/>
          <w:lang w:eastAsia="ru-RU"/>
        </w:rPr>
        <w:t>к проекту решения Челябинской городской Думы</w:t>
      </w:r>
    </w:p>
    <w:p w:rsidR="00C627C4" w:rsidRDefault="002F7613">
      <w:pPr>
        <w:pStyle w:val="Standard"/>
        <w:spacing w:before="280" w:line="240" w:lineRule="atLeast"/>
        <w:jc w:val="center"/>
      </w:pPr>
      <w:r>
        <w:rPr>
          <w:rFonts w:ascii="Times New Roman CYR" w:hAnsi="Times New Roman CYR" w:cs="Times New Roman CYR"/>
          <w:b/>
          <w:bCs/>
          <w:color w:val="000000"/>
          <w:lang w:eastAsia="ru-RU"/>
        </w:rPr>
        <w:t>«О внесении изменений в решение Челябинской городской Думы</w:t>
      </w:r>
    </w:p>
    <w:p w:rsidR="00C627C4" w:rsidRDefault="002F7613">
      <w:pPr>
        <w:pStyle w:val="Standard"/>
        <w:spacing w:before="280" w:line="240" w:lineRule="atLeast"/>
        <w:jc w:val="center"/>
      </w:pPr>
      <w:r>
        <w:rPr>
          <w:rFonts w:ascii="Times New Roman CYR" w:hAnsi="Times New Roman CYR" w:cs="Times New Roman CYR"/>
          <w:b/>
          <w:bCs/>
          <w:color w:val="000000"/>
          <w:lang w:eastAsia="ru-RU"/>
        </w:rPr>
        <w:t xml:space="preserve">от 09.10.2012 № 37/13 «Об утверждении Правил </w:t>
      </w:r>
      <w:r>
        <w:rPr>
          <w:rFonts w:ascii="Times New Roman CYR" w:hAnsi="Times New Roman CYR" w:cs="Times New Roman CYR"/>
          <w:b/>
          <w:bCs/>
          <w:color w:val="000000"/>
          <w:lang w:eastAsia="ru-RU"/>
        </w:rPr>
        <w:t>землепользования</w:t>
      </w:r>
    </w:p>
    <w:p w:rsidR="00C627C4" w:rsidRDefault="002F7613">
      <w:pPr>
        <w:pStyle w:val="Standard"/>
        <w:spacing w:before="280" w:line="240" w:lineRule="atLeast"/>
        <w:jc w:val="center"/>
      </w:pPr>
      <w:r>
        <w:rPr>
          <w:rFonts w:ascii="Times New Roman CYR" w:hAnsi="Times New Roman CYR" w:cs="Times New Roman CYR"/>
          <w:b/>
          <w:bCs/>
          <w:color w:val="000000"/>
          <w:lang w:eastAsia="ru-RU"/>
        </w:rPr>
        <w:t>и застройки муниципального образования «Челябинский</w:t>
      </w:r>
    </w:p>
    <w:p w:rsidR="00C627C4" w:rsidRDefault="002F7613">
      <w:pPr>
        <w:pStyle w:val="Standard"/>
        <w:spacing w:before="280" w:line="240" w:lineRule="atLeast"/>
        <w:jc w:val="center"/>
      </w:pPr>
      <w:r>
        <w:rPr>
          <w:rFonts w:ascii="Times New Roman CYR" w:hAnsi="Times New Roman CYR" w:cs="Times New Roman CYR"/>
          <w:b/>
          <w:bCs/>
          <w:color w:val="000000"/>
          <w:lang w:eastAsia="ru-RU"/>
        </w:rPr>
        <w:t>городской округ» и о признании утратившими силу</w:t>
      </w:r>
    </w:p>
    <w:p w:rsidR="00C627C4" w:rsidRDefault="002F7613">
      <w:pPr>
        <w:pStyle w:val="Standard"/>
        <w:jc w:val="center"/>
      </w:pPr>
      <w:r>
        <w:rPr>
          <w:rFonts w:ascii="Times New Roman CYR" w:hAnsi="Times New Roman CYR" w:cs="Times New Roman CYR"/>
          <w:b/>
          <w:bCs/>
          <w:color w:val="000000"/>
          <w:lang w:eastAsia="ru-RU"/>
        </w:rPr>
        <w:t xml:space="preserve">отдельных решений Челябинской городской Думы» в </w:t>
      </w:r>
      <w:proofErr w:type="gramStart"/>
      <w:r>
        <w:rPr>
          <w:rFonts w:ascii="Times New Roman CYR" w:hAnsi="Times New Roman CYR" w:cs="Times New Roman CYR"/>
          <w:b/>
          <w:bCs/>
          <w:color w:val="000000"/>
          <w:lang w:eastAsia="ru-RU"/>
        </w:rPr>
        <w:t xml:space="preserve">части </w:t>
      </w:r>
      <w:bookmarkStart w:id="1" w:name="__DdeLink__717_1961715562"/>
      <w:r>
        <w:rPr>
          <w:rFonts w:ascii="Times New Roman" w:hAnsi="Times New Roman"/>
          <w:b/>
          <w:bCs/>
        </w:rPr>
        <w:t xml:space="preserve"> градостроительной</w:t>
      </w:r>
      <w:proofErr w:type="gramEnd"/>
      <w:r>
        <w:rPr>
          <w:rFonts w:ascii="Times New Roman" w:hAnsi="Times New Roman"/>
          <w:b/>
          <w:bCs/>
        </w:rPr>
        <w:t xml:space="preserve"> зоны</w:t>
      </w:r>
    </w:p>
    <w:p w:rsidR="00C627C4" w:rsidRDefault="002F7613">
      <w:pPr>
        <w:pStyle w:val="Standard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04 21 в Советском районе г. Челябинска</w:t>
      </w:r>
    </w:p>
    <w:bookmarkEnd w:id="1"/>
    <w:p w:rsidR="00C627C4" w:rsidRDefault="00C627C4">
      <w:pPr>
        <w:pStyle w:val="Standard"/>
        <w:widowControl w:val="0"/>
        <w:tabs>
          <w:tab w:val="left" w:pos="0"/>
        </w:tabs>
        <w:suppressAutoHyphens w:val="0"/>
        <w:autoSpaceDE w:val="0"/>
        <w:jc w:val="center"/>
        <w:rPr>
          <w:rFonts w:ascii="Times New Roman" w:eastAsia="Times New Roman" w:hAnsi="Times New Roman" w:cs="Times New Roman"/>
          <w:shd w:val="clear" w:color="auto" w:fill="FFFF00"/>
          <w:lang w:bidi="ar-SA"/>
        </w:rPr>
      </w:pPr>
    </w:p>
    <w:p w:rsidR="00C627C4" w:rsidRDefault="00C627C4">
      <w:pPr>
        <w:pStyle w:val="Standard"/>
        <w:widowControl w:val="0"/>
        <w:tabs>
          <w:tab w:val="left" w:pos="0"/>
        </w:tabs>
        <w:suppressAutoHyphens w:val="0"/>
        <w:autoSpaceDE w:val="0"/>
        <w:jc w:val="both"/>
        <w:rPr>
          <w:rFonts w:ascii="Times New Roman" w:eastAsia="Times New Roman" w:hAnsi="Times New Roman" w:cs="Times New Roman"/>
          <w:shd w:val="clear" w:color="auto" w:fill="FFFF00"/>
          <w:lang w:bidi="ar-SA"/>
        </w:rPr>
      </w:pPr>
    </w:p>
    <w:p w:rsidR="00C627C4" w:rsidRDefault="002F7613">
      <w:pPr>
        <w:pStyle w:val="Standard"/>
        <w:widowControl w:val="0"/>
        <w:tabs>
          <w:tab w:val="left" w:pos="0"/>
        </w:tabs>
        <w:autoSpaceDE w:val="0"/>
        <w:ind w:firstLine="737"/>
        <w:jc w:val="both"/>
      </w:pPr>
      <w:r>
        <w:rPr>
          <w:rFonts w:ascii="Times New Roman" w:eastAsia="Times New Roman" w:hAnsi="Times New Roman" w:cs="Times New Roman"/>
          <w:color w:val="000000"/>
          <w:lang w:bidi="ar-SA"/>
        </w:rPr>
        <w:t>Предложение по вн</w:t>
      </w:r>
      <w:r>
        <w:rPr>
          <w:rFonts w:ascii="Times New Roman" w:eastAsia="Times New Roman" w:hAnsi="Times New Roman" w:cs="Times New Roman"/>
          <w:color w:val="000000"/>
          <w:lang w:bidi="ar-SA"/>
        </w:rPr>
        <w:t xml:space="preserve">есению изменений в Правила землепользования и застройки муниципального образования «Челябинский городской округ», утвержденные решением </w:t>
      </w:r>
      <w:bookmarkStart w:id="2" w:name="__DdeLink__2868_33571494771"/>
      <w:r>
        <w:rPr>
          <w:rFonts w:ascii="Times New Roman" w:eastAsia="Times New Roman" w:hAnsi="Times New Roman" w:cs="Times New Roman"/>
          <w:color w:val="000000"/>
          <w:lang w:bidi="ar-SA"/>
        </w:rPr>
        <w:t>Челябинской городской Думы</w:t>
      </w:r>
      <w:bookmarkEnd w:id="2"/>
      <w:r>
        <w:rPr>
          <w:rFonts w:ascii="Times New Roman" w:eastAsia="Times New Roman" w:hAnsi="Times New Roman" w:cs="Times New Roman"/>
          <w:color w:val="000000"/>
          <w:lang w:bidi="ar-SA"/>
        </w:rPr>
        <w:t xml:space="preserve"> от 09.10.2012 № 37/13 (далее — Правила), подготовлено в части градостроительной зоны 04 21 на</w:t>
      </w:r>
      <w:r>
        <w:rPr>
          <w:rFonts w:ascii="Times New Roman" w:eastAsia="Times New Roman" w:hAnsi="Times New Roman" w:cs="Times New Roman"/>
          <w:color w:val="000000"/>
          <w:lang w:bidi="ar-SA"/>
        </w:rPr>
        <w:t xml:space="preserve"> основании обращения председателя Челябинской городской Думы, в связи с выявленным несоответствием границ территориальных зон 04 21 10 Г.2 и 04 21 13 Г.3, сведения о которых внесены в ЕГРН (реестровые номера 74:36-7.2023 и 74:36-7.1088 соответственно), гра</w:t>
      </w:r>
      <w:r>
        <w:rPr>
          <w:rFonts w:ascii="Times New Roman" w:eastAsia="Times New Roman" w:hAnsi="Times New Roman" w:cs="Times New Roman"/>
          <w:color w:val="000000"/>
          <w:lang w:bidi="ar-SA"/>
        </w:rPr>
        <w:t xml:space="preserve">ницам земельного участка, образование которого предусмотрено документацией по планировке территории </w:t>
      </w:r>
      <w:r>
        <w:rPr>
          <w:rFonts w:ascii="Times New Roman" w:eastAsia="Times New Roman" w:hAnsi="Times New Roman" w:cs="Times New Roman"/>
          <w:color w:val="000000"/>
          <w:lang w:bidi="ar-SA"/>
        </w:rPr>
        <w:t xml:space="preserve">(корректировка проекта планировки территории  с проектом межевания территории) в границах: ул. </w:t>
      </w:r>
      <w:proofErr w:type="spellStart"/>
      <w:r>
        <w:rPr>
          <w:rFonts w:ascii="Times New Roman" w:eastAsia="Times New Roman" w:hAnsi="Times New Roman" w:cs="Times New Roman"/>
          <w:color w:val="000000"/>
          <w:lang w:bidi="ar-SA"/>
        </w:rPr>
        <w:t>Севанская</w:t>
      </w:r>
      <w:proofErr w:type="spellEnd"/>
      <w:r>
        <w:rPr>
          <w:rFonts w:ascii="Times New Roman" w:eastAsia="Times New Roman" w:hAnsi="Times New Roman" w:cs="Times New Roman"/>
          <w:color w:val="000000"/>
          <w:lang w:bidi="ar-SA"/>
        </w:rPr>
        <w:t xml:space="preserve">, ул. Потребительская 2-я, железнодорожные пути     </w:t>
      </w:r>
      <w:r>
        <w:rPr>
          <w:rFonts w:ascii="Times New Roman" w:eastAsia="Times New Roman" w:hAnsi="Times New Roman" w:cs="Times New Roman"/>
          <w:color w:val="000000"/>
          <w:lang w:bidi="ar-SA"/>
        </w:rPr>
        <w:t xml:space="preserve">                        в Советском районе города Челябинска, утвержденной постановлением Администрации города Челябинска</w:t>
      </w:r>
      <w:r>
        <w:rPr>
          <w:rFonts w:ascii="Times New Roman" w:eastAsia="Times New Roman" w:hAnsi="Times New Roman" w:cs="Times New Roman"/>
          <w:color w:val="000000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bidi="ar-SA"/>
        </w:rPr>
        <w:t>от 21.12.2015 №331-п.</w:t>
      </w:r>
    </w:p>
    <w:p w:rsidR="00C627C4" w:rsidRDefault="00C627C4">
      <w:pPr>
        <w:pStyle w:val="Standard"/>
        <w:widowControl w:val="0"/>
        <w:tabs>
          <w:tab w:val="left" w:pos="0"/>
        </w:tabs>
        <w:autoSpaceDE w:val="0"/>
        <w:ind w:firstLine="737"/>
        <w:jc w:val="both"/>
        <w:rPr>
          <w:rFonts w:ascii="Times New Roman" w:eastAsia="Times New Roman" w:hAnsi="Times New Roman" w:cs="Times New Roman"/>
          <w:color w:val="000000"/>
          <w:shd w:val="clear" w:color="auto" w:fill="FFFF00"/>
          <w:lang w:bidi="ar-SA"/>
        </w:rPr>
      </w:pPr>
    </w:p>
    <w:p w:rsidR="00C627C4" w:rsidRDefault="002F7613">
      <w:pPr>
        <w:pStyle w:val="Standard"/>
        <w:tabs>
          <w:tab w:val="left" w:pos="0"/>
        </w:tabs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bookmarkStart w:id="3" w:name="__DdeLink__2943_1961715562"/>
      <w:r>
        <w:rPr>
          <w:rFonts w:ascii="Times New Roman" w:eastAsia="Times New Roman" w:hAnsi="Times New Roman" w:cs="Times New Roman"/>
          <w:b/>
          <w:bCs/>
        </w:rPr>
        <w:t>Баланс территориальных зон в границах внесения изменений</w:t>
      </w:r>
    </w:p>
    <w:p w:rsidR="00C627C4" w:rsidRDefault="00C627C4">
      <w:pPr>
        <w:pStyle w:val="Standard"/>
        <w:tabs>
          <w:tab w:val="left" w:pos="0"/>
        </w:tabs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W w:w="10381" w:type="dxa"/>
        <w:tblInd w:w="-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1600"/>
        <w:gridCol w:w="1763"/>
        <w:gridCol w:w="2025"/>
        <w:gridCol w:w="1643"/>
      </w:tblGrid>
      <w:tr w:rsidR="00C627C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27C4" w:rsidRDefault="002F7613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Виды территориальных зон</w:t>
            </w:r>
          </w:p>
        </w:tc>
        <w:tc>
          <w:tcPr>
            <w:tcW w:w="3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27C4" w:rsidRDefault="002F7613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Действующий документ</w:t>
            </w:r>
          </w:p>
        </w:tc>
        <w:tc>
          <w:tcPr>
            <w:tcW w:w="3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27C4" w:rsidRDefault="002F7613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Предложение по внесению изменений</w:t>
            </w:r>
          </w:p>
        </w:tc>
      </w:tr>
      <w:tr w:rsidR="00C627C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2F7613"/>
        </w:tc>
        <w:tc>
          <w:tcPr>
            <w:tcW w:w="1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27C4" w:rsidRDefault="002F7613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га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27C4" w:rsidRDefault="002F7613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%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27C4" w:rsidRDefault="002F7613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га</w:t>
            </w:r>
          </w:p>
        </w:tc>
        <w:tc>
          <w:tcPr>
            <w:tcW w:w="1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27C4" w:rsidRDefault="002F7613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%</w:t>
            </w:r>
          </w:p>
        </w:tc>
      </w:tr>
      <w:tr w:rsidR="00C627C4">
        <w:tblPrEx>
          <w:tblCellMar>
            <w:top w:w="0" w:type="dxa"/>
            <w:bottom w:w="0" w:type="dxa"/>
          </w:tblCellMar>
        </w:tblPrEx>
        <w:tc>
          <w:tcPr>
            <w:tcW w:w="3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27C4" w:rsidRDefault="002F7613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 21 10 Г.2</w:t>
            </w:r>
          </w:p>
        </w:tc>
        <w:tc>
          <w:tcPr>
            <w:tcW w:w="1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27C4" w:rsidRDefault="002F7613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1,93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27C4" w:rsidRDefault="002F7613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48,25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27C4" w:rsidRDefault="002F7613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1,91</w:t>
            </w:r>
          </w:p>
        </w:tc>
        <w:tc>
          <w:tcPr>
            <w:tcW w:w="1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27C4" w:rsidRDefault="002F7613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47,75</w:t>
            </w:r>
          </w:p>
        </w:tc>
      </w:tr>
      <w:tr w:rsidR="00C627C4">
        <w:tblPrEx>
          <w:tblCellMar>
            <w:top w:w="0" w:type="dxa"/>
            <w:bottom w:w="0" w:type="dxa"/>
          </w:tblCellMar>
        </w:tblPrEx>
        <w:tc>
          <w:tcPr>
            <w:tcW w:w="3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27C4" w:rsidRDefault="002F7613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 21 13 Г.3 *</w:t>
            </w:r>
          </w:p>
        </w:tc>
        <w:tc>
          <w:tcPr>
            <w:tcW w:w="1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27C4" w:rsidRDefault="002F7613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1,66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27C4" w:rsidRDefault="002F7613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41,50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27C4" w:rsidRDefault="002F7613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1,66</w:t>
            </w:r>
          </w:p>
        </w:tc>
        <w:tc>
          <w:tcPr>
            <w:tcW w:w="1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27C4" w:rsidRDefault="002F7613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41,50</w:t>
            </w:r>
          </w:p>
        </w:tc>
      </w:tr>
      <w:tr w:rsidR="00C627C4">
        <w:tblPrEx>
          <w:tblCellMar>
            <w:top w:w="0" w:type="dxa"/>
            <w:bottom w:w="0" w:type="dxa"/>
          </w:tblCellMar>
        </w:tblPrEx>
        <w:tc>
          <w:tcPr>
            <w:tcW w:w="3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27C4" w:rsidRDefault="002F7613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04 21 15 К.3.2</w:t>
            </w:r>
          </w:p>
        </w:tc>
        <w:tc>
          <w:tcPr>
            <w:tcW w:w="1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27C4" w:rsidRDefault="002F7613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0,41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27C4" w:rsidRDefault="002F7613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10,25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27C4" w:rsidRDefault="002F7613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0,43</w:t>
            </w:r>
          </w:p>
        </w:tc>
        <w:tc>
          <w:tcPr>
            <w:tcW w:w="1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27C4" w:rsidRDefault="002F7613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10,75</w:t>
            </w:r>
          </w:p>
        </w:tc>
      </w:tr>
      <w:tr w:rsidR="00C627C4">
        <w:tblPrEx>
          <w:tblCellMar>
            <w:top w:w="0" w:type="dxa"/>
            <w:bottom w:w="0" w:type="dxa"/>
          </w:tblCellMar>
        </w:tblPrEx>
        <w:tc>
          <w:tcPr>
            <w:tcW w:w="3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27C4" w:rsidRDefault="002F7613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  <w:t>ИТОГО:</w:t>
            </w:r>
          </w:p>
        </w:tc>
        <w:tc>
          <w:tcPr>
            <w:tcW w:w="1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27C4" w:rsidRDefault="002F7613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4,00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27C4" w:rsidRDefault="002F7613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27C4" w:rsidRDefault="002F7613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4,00</w:t>
            </w:r>
          </w:p>
        </w:tc>
        <w:tc>
          <w:tcPr>
            <w:tcW w:w="1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27C4" w:rsidRDefault="002F7613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</w:t>
            </w:r>
          </w:p>
        </w:tc>
      </w:tr>
    </w:tbl>
    <w:p w:rsidR="00C627C4" w:rsidRDefault="00C627C4">
      <w:pPr>
        <w:pStyle w:val="Standard"/>
        <w:tabs>
          <w:tab w:val="left" w:pos="0"/>
        </w:tabs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bookmarkEnd w:id="3"/>
    <w:p w:rsidR="00C627C4" w:rsidRDefault="002F7613">
      <w:pPr>
        <w:pStyle w:val="Standard"/>
        <w:widowControl w:val="0"/>
        <w:tabs>
          <w:tab w:val="left" w:pos="-15"/>
        </w:tabs>
        <w:autoSpaceDE w:val="0"/>
        <w:spacing w:line="278" w:lineRule="exact"/>
        <w:ind w:left="-15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en-US"/>
        </w:rPr>
        <w:t xml:space="preserve">*- </w:t>
      </w:r>
      <w:r>
        <w:rPr>
          <w:rFonts w:ascii="Times New Roman" w:hAnsi="Times New Roman"/>
        </w:rPr>
        <w:t>изменения в балансе не отражены ввиду незначительной корректировки площади территориальной зоны</w:t>
      </w:r>
    </w:p>
    <w:p w:rsidR="00C627C4" w:rsidRDefault="00C627C4">
      <w:pPr>
        <w:pStyle w:val="Standard"/>
        <w:widowControl w:val="0"/>
        <w:tabs>
          <w:tab w:val="left" w:pos="-15"/>
        </w:tabs>
        <w:autoSpaceDE w:val="0"/>
        <w:spacing w:line="278" w:lineRule="exact"/>
        <w:ind w:left="-15"/>
        <w:jc w:val="both"/>
        <w:rPr>
          <w:rFonts w:ascii="Times New Roman" w:hAnsi="Times New Roman"/>
          <w:lang w:eastAsia="en-US"/>
        </w:rPr>
      </w:pPr>
    </w:p>
    <w:p w:rsidR="00C627C4" w:rsidRDefault="00C627C4">
      <w:pPr>
        <w:pStyle w:val="Standard"/>
        <w:rPr>
          <w:rFonts w:ascii="Times New Roman" w:hAnsi="Times New Roman"/>
          <w:lang w:eastAsia="en-US"/>
        </w:rPr>
      </w:pPr>
    </w:p>
    <w:p w:rsidR="00C627C4" w:rsidRDefault="00C627C4">
      <w:pPr>
        <w:pStyle w:val="Standard"/>
        <w:rPr>
          <w:rFonts w:ascii="Times New Roman" w:hAnsi="Times New Roman"/>
          <w:lang w:eastAsia="en-US"/>
        </w:rPr>
      </w:pPr>
    </w:p>
    <w:p w:rsidR="00C627C4" w:rsidRDefault="002F7613">
      <w:pPr>
        <w:pStyle w:val="Standard"/>
        <w:tabs>
          <w:tab w:val="left" w:pos="8788"/>
        </w:tabs>
        <w:overflowPunct w:val="0"/>
        <w:autoSpaceDE w:val="0"/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lang w:bidi="ar-SA"/>
        </w:rPr>
        <w:t>Начальник Управления</w:t>
      </w:r>
    </w:p>
    <w:p w:rsidR="00C627C4" w:rsidRDefault="002F7613">
      <w:pPr>
        <w:pStyle w:val="Standard"/>
        <w:tabs>
          <w:tab w:val="left" w:pos="8788"/>
        </w:tabs>
        <w:overflowPunct w:val="0"/>
        <w:autoSpaceDE w:val="0"/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lang w:bidi="ar-SA"/>
        </w:rPr>
        <w:t>по архитектурно-градостроительному</w:t>
      </w:r>
    </w:p>
    <w:p w:rsidR="00C627C4" w:rsidRDefault="002F7613">
      <w:pPr>
        <w:pStyle w:val="Standard"/>
        <w:tabs>
          <w:tab w:val="left" w:pos="8788"/>
        </w:tabs>
        <w:overflowPunct w:val="0"/>
        <w:autoSpaceDE w:val="0"/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lang w:bidi="ar-SA"/>
        </w:rPr>
        <w:t>проектированию города Челябинска,</w:t>
      </w:r>
    </w:p>
    <w:p w:rsidR="00C627C4" w:rsidRDefault="002F7613">
      <w:pPr>
        <w:pStyle w:val="Standard"/>
        <w:tabs>
          <w:tab w:val="left" w:pos="738"/>
        </w:tabs>
        <w:overflowPunct w:val="0"/>
        <w:autoSpaceDE w:val="0"/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lang w:bidi="ar-SA"/>
        </w:rPr>
        <w:t>главный архитектор</w:t>
      </w:r>
      <w:r>
        <w:rPr>
          <w:rFonts w:ascii="Times New Roman" w:eastAsia="Times New Roman" w:hAnsi="Times New Roman" w:cs="Times New Roman"/>
          <w:lang w:bidi="ar-SA"/>
        </w:rPr>
        <w:tab/>
      </w:r>
      <w:r>
        <w:rPr>
          <w:rFonts w:ascii="Times New Roman" w:eastAsia="Times New Roman" w:hAnsi="Times New Roman" w:cs="Times New Roman"/>
          <w:lang w:bidi="ar-SA"/>
        </w:rPr>
        <w:tab/>
      </w:r>
      <w:r>
        <w:rPr>
          <w:rFonts w:ascii="Times New Roman" w:eastAsia="Times New Roman" w:hAnsi="Times New Roman" w:cs="Times New Roman"/>
          <w:lang w:bidi="ar-SA"/>
        </w:rPr>
        <w:tab/>
      </w:r>
      <w:r>
        <w:rPr>
          <w:rFonts w:ascii="Times New Roman" w:eastAsia="Times New Roman" w:hAnsi="Times New Roman" w:cs="Times New Roman"/>
          <w:lang w:bidi="ar-SA"/>
        </w:rPr>
        <w:tab/>
      </w:r>
      <w:r>
        <w:rPr>
          <w:rFonts w:ascii="Times New Roman" w:eastAsia="Times New Roman" w:hAnsi="Times New Roman" w:cs="Times New Roman"/>
          <w:lang w:bidi="ar-SA"/>
        </w:rPr>
        <w:tab/>
      </w:r>
      <w:r>
        <w:rPr>
          <w:rFonts w:ascii="Times New Roman" w:eastAsia="Times New Roman" w:hAnsi="Times New Roman" w:cs="Times New Roman"/>
          <w:lang w:bidi="ar-SA"/>
        </w:rPr>
        <w:tab/>
      </w:r>
      <w:r>
        <w:rPr>
          <w:rFonts w:ascii="Times New Roman" w:eastAsia="Times New Roman" w:hAnsi="Times New Roman" w:cs="Times New Roman"/>
          <w:lang w:bidi="ar-SA"/>
        </w:rPr>
        <w:tab/>
      </w:r>
      <w:r>
        <w:rPr>
          <w:rFonts w:ascii="Times New Roman" w:eastAsia="Times New Roman" w:hAnsi="Times New Roman" w:cs="Times New Roman"/>
          <w:lang w:bidi="ar-SA"/>
        </w:rPr>
        <w:tab/>
      </w:r>
      <w:r>
        <w:rPr>
          <w:rFonts w:ascii="Times New Roman" w:eastAsia="Times New Roman" w:hAnsi="Times New Roman" w:cs="Times New Roman"/>
          <w:lang w:bidi="ar-SA"/>
        </w:rPr>
        <w:tab/>
        <w:t xml:space="preserve">           </w:t>
      </w:r>
      <w:r>
        <w:rPr>
          <w:rFonts w:ascii="Times New Roman" w:hAnsi="Times New Roman"/>
          <w:color w:val="000000"/>
        </w:rPr>
        <w:t xml:space="preserve">П. Д. </w:t>
      </w:r>
      <w:proofErr w:type="spellStart"/>
      <w:r>
        <w:rPr>
          <w:rFonts w:ascii="Times New Roman" w:hAnsi="Times New Roman"/>
          <w:color w:val="000000"/>
        </w:rPr>
        <w:t>Крутолапов</w:t>
      </w:r>
      <w:proofErr w:type="spellEnd"/>
    </w:p>
    <w:sectPr w:rsidR="00C627C4">
      <w:headerReference w:type="default" r:id="rId7"/>
      <w:pgSz w:w="11906" w:h="16838"/>
      <w:pgMar w:top="311" w:right="368" w:bottom="311" w:left="116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613" w:rsidRDefault="002F7613">
      <w:r>
        <w:separator/>
      </w:r>
    </w:p>
  </w:endnote>
  <w:endnote w:type="continuationSeparator" w:id="0">
    <w:p w:rsidR="002F7613" w:rsidRDefault="002F7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613" w:rsidRDefault="002F7613">
      <w:r>
        <w:rPr>
          <w:color w:val="000000"/>
        </w:rPr>
        <w:separator/>
      </w:r>
    </w:p>
  </w:footnote>
  <w:footnote w:type="continuationSeparator" w:id="0">
    <w:p w:rsidR="002F7613" w:rsidRDefault="002F76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044" w:rsidRDefault="002F761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742CCB"/>
    <w:multiLevelType w:val="multilevel"/>
    <w:tmpl w:val="64406B9C"/>
    <w:styleLink w:val="WWNum2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55E02CA2"/>
    <w:multiLevelType w:val="multilevel"/>
    <w:tmpl w:val="EDA226F8"/>
    <w:styleLink w:val="WWNum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C627C4"/>
    <w:rsid w:val="002F7613"/>
    <w:rsid w:val="0060334D"/>
    <w:rsid w:val="00C6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4F0AB6-0CA6-49CE-BD41-A6813F970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ocumentMap">
    <w:name w:val="DocumentMap"/>
    <w:pPr>
      <w:spacing w:after="200" w:line="276" w:lineRule="auto"/>
      <w:textAlignment w:val="auto"/>
    </w:pPr>
    <w:rPr>
      <w:rFonts w:ascii="Calibri" w:eastAsia="Times New Roman CYR" w:hAnsi="Calibri" w:cs="Times New Roman"/>
      <w:sz w:val="22"/>
      <w:szCs w:val="22"/>
      <w:lang w:eastAsia="en-US" w:bidi="ar-SA"/>
    </w:rPr>
  </w:style>
  <w:style w:type="paragraph" w:styleId="a5">
    <w:name w:val="header"/>
    <w:basedOn w:val="Standard"/>
    <w:pPr>
      <w:suppressLineNumbers/>
      <w:tabs>
        <w:tab w:val="center" w:pos="5216"/>
        <w:tab w:val="right" w:pos="10432"/>
      </w:tabs>
    </w:p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Марцинкевич Екатерина Анатольевна</dc:creator>
  <cp:lastModifiedBy>Марцинкевич Екатерина Анатольевна</cp:lastModifiedBy>
  <cp:revision>2</cp:revision>
  <cp:lastPrinted>2022-06-06T10:06:00Z</cp:lastPrinted>
  <dcterms:created xsi:type="dcterms:W3CDTF">2022-06-06T09:06:00Z</dcterms:created>
  <dcterms:modified xsi:type="dcterms:W3CDTF">2022-06-06T09:06:00Z</dcterms:modified>
</cp:coreProperties>
</file>