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10CDE" w14:textId="1799D05B" w:rsidR="00350A83" w:rsidRDefault="0042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B138E">
        <w:rPr>
          <w:rFonts w:ascii="Times New Roman" w:hAnsi="Times New Roman" w:cs="Times New Roman"/>
          <w:b/>
          <w:bCs/>
          <w:sz w:val="28"/>
          <w:szCs w:val="28"/>
        </w:rPr>
        <w:t xml:space="preserve">«Этноэкологический форум» </w:t>
      </w:r>
      <w:r w:rsidRPr="00DB138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ко Дню Республики Марий Эл </w:t>
      </w:r>
    </w:p>
    <w:p w14:paraId="091719AC" w14:textId="77777777" w:rsidR="00381B4E" w:rsidRDefault="00381B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E1FAA" w14:textId="77777777" w:rsidR="00381B4E" w:rsidRPr="00381B4E" w:rsidRDefault="00381B4E" w:rsidP="00381B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8004A" w14:textId="471D705E" w:rsidR="00381B4E" w:rsidRPr="00381B4E" w:rsidRDefault="00381B4E" w:rsidP="00381B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675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381B4E">
        <w:rPr>
          <w:rFonts w:ascii="Times New Roman" w:hAnsi="Times New Roman" w:cs="Times New Roman"/>
          <w:bCs/>
          <w:sz w:val="28"/>
          <w:szCs w:val="28"/>
        </w:rPr>
        <w:t xml:space="preserve"> увеличение объема внутреннего и въездного туристических потоков в Республике Марий Эл, расширение делового сотрудничества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1B4E">
        <w:rPr>
          <w:rFonts w:ascii="Times New Roman" w:hAnsi="Times New Roman" w:cs="Times New Roman"/>
          <w:bCs/>
          <w:sz w:val="28"/>
          <w:szCs w:val="28"/>
        </w:rPr>
        <w:t>в сфере туризма между Республикой Марий Эл и другими регионами Российской Федерации, дружественными зарубежными странами.</w:t>
      </w:r>
    </w:p>
    <w:p w14:paraId="783FDC57" w14:textId="77777777" w:rsidR="00381B4E" w:rsidRPr="00381B4E" w:rsidRDefault="00381B4E" w:rsidP="00381B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40A2F7" w14:textId="15707C84" w:rsidR="00381B4E" w:rsidRPr="00381B4E" w:rsidRDefault="00381B4E" w:rsidP="00381B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675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  <w:r w:rsidRPr="00381B4E">
        <w:rPr>
          <w:rFonts w:ascii="Times New Roman" w:hAnsi="Times New Roman" w:cs="Times New Roman"/>
          <w:bCs/>
          <w:sz w:val="28"/>
          <w:szCs w:val="28"/>
        </w:rPr>
        <w:t xml:space="preserve"> популяризация Республики Марий Эл в качестве перспективного региона для развития экотуризма, сохранение и продвижение этнокультурного наследия и традиций народа мари, развитие культурного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1B4E">
        <w:rPr>
          <w:rFonts w:ascii="Times New Roman" w:hAnsi="Times New Roman" w:cs="Times New Roman"/>
          <w:bCs/>
          <w:sz w:val="28"/>
          <w:szCs w:val="28"/>
        </w:rPr>
        <w:t>и делового туризма, расширение межрегиональных и международных связей в сфере туризма.</w:t>
      </w:r>
    </w:p>
    <w:p w14:paraId="0077534E" w14:textId="77777777" w:rsidR="00350A83" w:rsidRDefault="00350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3D6027" w14:textId="77777777" w:rsidR="00350A83" w:rsidRDefault="00350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350A83" w14:paraId="4BA4FBCC" w14:textId="77777777">
        <w:tc>
          <w:tcPr>
            <w:tcW w:w="9571" w:type="dxa"/>
            <w:gridSpan w:val="2"/>
          </w:tcPr>
          <w:p w14:paraId="3B9E86C5" w14:textId="6951A368" w:rsidR="00350A83" w:rsidRPr="00DB138E" w:rsidRDefault="00435B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233AB" w:rsidRPr="00DB13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ноября</w:t>
            </w:r>
          </w:p>
        </w:tc>
      </w:tr>
      <w:tr w:rsidR="00350A83" w14:paraId="288A1EFC" w14:textId="77777777">
        <w:tc>
          <w:tcPr>
            <w:tcW w:w="1809" w:type="dxa"/>
          </w:tcPr>
          <w:p w14:paraId="135C9ED9" w14:textId="77777777" w:rsidR="00350A83" w:rsidRDefault="0042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9.00 - 10.00</w:t>
            </w:r>
          </w:p>
        </w:tc>
        <w:tc>
          <w:tcPr>
            <w:tcW w:w="7762" w:type="dxa"/>
          </w:tcPr>
          <w:p w14:paraId="6346A739" w14:textId="77777777" w:rsidR="00350A83" w:rsidRDefault="004233AB" w:rsidP="00E31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350A83" w:rsidRPr="00C240ED" w14:paraId="04D1731C" w14:textId="77777777">
        <w:tc>
          <w:tcPr>
            <w:tcW w:w="1809" w:type="dxa"/>
          </w:tcPr>
          <w:p w14:paraId="55D364E4" w14:textId="77777777" w:rsidR="00350A83" w:rsidRPr="006F2051" w:rsidRDefault="0042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6F20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 - 10.00</w:t>
            </w:r>
          </w:p>
        </w:tc>
        <w:tc>
          <w:tcPr>
            <w:tcW w:w="7762" w:type="dxa"/>
          </w:tcPr>
          <w:p w14:paraId="29D25346" w14:textId="37863643" w:rsidR="00350A83" w:rsidRPr="006F2051" w:rsidRDefault="0042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пресс-конференция </w:t>
            </w:r>
          </w:p>
        </w:tc>
      </w:tr>
      <w:tr w:rsidR="00350A83" w14:paraId="7C5EECBB" w14:textId="77777777">
        <w:tc>
          <w:tcPr>
            <w:tcW w:w="1809" w:type="dxa"/>
          </w:tcPr>
          <w:p w14:paraId="7239A201" w14:textId="4793082E" w:rsidR="00350A83" w:rsidRPr="006F2051" w:rsidRDefault="0042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10.00 - 10.</w:t>
            </w:r>
            <w:r w:rsidR="00567FF1" w:rsidRPr="006F20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62" w:type="dxa"/>
          </w:tcPr>
          <w:p w14:paraId="28090058" w14:textId="22B2D2F6" w:rsidR="00350A83" w:rsidRPr="006F2051" w:rsidRDefault="0042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открытие Этноэкологического форума (с участием делегаций участников форума из других регионов России и зарубежных стран)</w:t>
            </w:r>
            <w:r w:rsidR="00567FF1" w:rsidRPr="006F2051">
              <w:rPr>
                <w:rFonts w:ascii="Times New Roman" w:hAnsi="Times New Roman" w:cs="Times New Roman"/>
                <w:sz w:val="28"/>
                <w:szCs w:val="28"/>
              </w:rPr>
              <w:t>, приветственное слово официальных лиц</w:t>
            </w:r>
          </w:p>
        </w:tc>
      </w:tr>
      <w:tr w:rsidR="00350A83" w14:paraId="4104024E" w14:textId="77777777">
        <w:tc>
          <w:tcPr>
            <w:tcW w:w="1809" w:type="dxa"/>
          </w:tcPr>
          <w:p w14:paraId="606995F9" w14:textId="23BA7293" w:rsidR="00350A83" w:rsidRPr="006F2051" w:rsidRDefault="004233AB" w:rsidP="0056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567FF1" w:rsidRPr="006F20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67FF1" w:rsidRPr="006F2051"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7762" w:type="dxa"/>
          </w:tcPr>
          <w:p w14:paraId="4DAB55B6" w14:textId="4153F1EC" w:rsidR="00350A83" w:rsidRPr="006F2051" w:rsidRDefault="0042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пленарное заседание «Республика Марий Эл: возможности экотуризма и этнокультурные традиции», презентация турпотенциала Республики Марий Эл </w:t>
            </w:r>
          </w:p>
        </w:tc>
      </w:tr>
      <w:tr w:rsidR="00567FF1" w14:paraId="1EECD1AF" w14:textId="77777777">
        <w:tc>
          <w:tcPr>
            <w:tcW w:w="1809" w:type="dxa"/>
          </w:tcPr>
          <w:p w14:paraId="646D454F" w14:textId="6935D570" w:rsidR="00567FF1" w:rsidRPr="006F2051" w:rsidRDefault="00567FF1" w:rsidP="0056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11.45 -12.00</w:t>
            </w:r>
          </w:p>
        </w:tc>
        <w:tc>
          <w:tcPr>
            <w:tcW w:w="7762" w:type="dxa"/>
          </w:tcPr>
          <w:p w14:paraId="4F08C7FB" w14:textId="3AC81103" w:rsidR="00567FF1" w:rsidRPr="006F2051" w:rsidRDefault="0056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показ современной коллекции одежды со стилизованными элементами национального костюма народа мари</w:t>
            </w:r>
          </w:p>
        </w:tc>
      </w:tr>
      <w:tr w:rsidR="00350A83" w14:paraId="596ACE5C" w14:textId="77777777">
        <w:tc>
          <w:tcPr>
            <w:tcW w:w="1809" w:type="dxa"/>
          </w:tcPr>
          <w:p w14:paraId="51D94659" w14:textId="56D6C78B" w:rsidR="00350A83" w:rsidRPr="006F2051" w:rsidRDefault="0056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="004233AB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E319F1" w:rsidRPr="006F20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33AB" w:rsidRPr="006F2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19F1" w:rsidRPr="006F20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62" w:type="dxa"/>
          </w:tcPr>
          <w:p w14:paraId="197BC359" w14:textId="01639F05" w:rsidR="00493BC1" w:rsidRPr="00493BC1" w:rsidRDefault="004233AB" w:rsidP="00493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спикера в сфере туризма </w:t>
            </w:r>
            <w:r w:rsidR="00493BC1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="00493BC1" w:rsidRPr="00493BC1">
              <w:rPr>
                <w:rFonts w:ascii="Times New Roman" w:hAnsi="Times New Roman" w:cs="Times New Roman"/>
                <w:sz w:val="28"/>
                <w:szCs w:val="28"/>
              </w:rPr>
              <w:t>взаимодействи</w:t>
            </w:r>
            <w:r w:rsidR="00493B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3D4D4C09" w14:textId="3C01FB2F" w:rsidR="00350A83" w:rsidRPr="006F2051" w:rsidRDefault="00493BC1" w:rsidP="00493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BC1">
              <w:rPr>
                <w:rFonts w:ascii="Times New Roman" w:hAnsi="Times New Roman" w:cs="Times New Roman"/>
                <w:sz w:val="28"/>
                <w:szCs w:val="28"/>
              </w:rPr>
              <w:t>с Ассоциацией Туроператоров  (АТОР) / Российским Союзом  туриндустрии (РСТ) / Торгово-промышленной палатой Российской Федерации / иными организациями</w:t>
            </w:r>
          </w:p>
        </w:tc>
      </w:tr>
      <w:tr w:rsidR="00E319F1" w14:paraId="06675FE5" w14:textId="77777777">
        <w:tc>
          <w:tcPr>
            <w:tcW w:w="1809" w:type="dxa"/>
          </w:tcPr>
          <w:p w14:paraId="44C62550" w14:textId="7478E58F" w:rsidR="00E319F1" w:rsidRPr="006F2051" w:rsidRDefault="00E31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13.30 - 14.00</w:t>
            </w:r>
          </w:p>
        </w:tc>
        <w:tc>
          <w:tcPr>
            <w:tcW w:w="7762" w:type="dxa"/>
          </w:tcPr>
          <w:p w14:paraId="009244D5" w14:textId="4B18A29A" w:rsidR="00E319F1" w:rsidRPr="006F2051" w:rsidRDefault="00E31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  <w:r w:rsidR="006F2051">
              <w:rPr>
                <w:rFonts w:ascii="Times New Roman" w:hAnsi="Times New Roman" w:cs="Times New Roman"/>
                <w:sz w:val="28"/>
                <w:szCs w:val="28"/>
              </w:rPr>
              <w:t>/обед</w:t>
            </w:r>
          </w:p>
        </w:tc>
      </w:tr>
      <w:tr w:rsidR="00350A83" w14:paraId="6A2A0531" w14:textId="77777777">
        <w:tc>
          <w:tcPr>
            <w:tcW w:w="1809" w:type="dxa"/>
          </w:tcPr>
          <w:p w14:paraId="717B7822" w14:textId="152D5074" w:rsidR="00350A83" w:rsidRPr="006F2051" w:rsidRDefault="00E319F1" w:rsidP="006F2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233AB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 w:rsidR="006F20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33AB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3AB" w:rsidRPr="006F20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F2051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 w:rsidR="004233AB" w:rsidRPr="006F2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14:paraId="28BCB2F4" w14:textId="63A38649" w:rsidR="00350A83" w:rsidRPr="006F2051" w:rsidRDefault="00493BC1" w:rsidP="00493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Pr="00493BC1">
              <w:rPr>
                <w:rFonts w:ascii="Times New Roman" w:hAnsi="Times New Roman" w:cs="Times New Roman"/>
                <w:sz w:val="28"/>
                <w:szCs w:val="28"/>
              </w:rPr>
              <w:t>спикеров делегаций участников форума из других регионов России и зарубежных 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3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38E" w:rsidRPr="006F2051">
              <w:rPr>
                <w:rFonts w:ascii="Times New Roman" w:hAnsi="Times New Roman" w:cs="Times New Roman"/>
                <w:sz w:val="28"/>
                <w:szCs w:val="28"/>
              </w:rPr>
              <w:t>дискуссионная сессия</w:t>
            </w:r>
            <w:r w:rsidR="00E319F1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 по обмену </w:t>
            </w:r>
            <w:r w:rsidR="00DB138E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мнениями и </w:t>
            </w:r>
            <w:r w:rsidR="00E319F1" w:rsidRPr="006F2051">
              <w:rPr>
                <w:rFonts w:ascii="Times New Roman" w:hAnsi="Times New Roman" w:cs="Times New Roman"/>
                <w:sz w:val="28"/>
                <w:szCs w:val="28"/>
              </w:rPr>
              <w:t>лучшими практиками в сфере туризма</w:t>
            </w:r>
          </w:p>
        </w:tc>
      </w:tr>
      <w:tr w:rsidR="00350A83" w14:paraId="11A7E40D" w14:textId="77777777">
        <w:tc>
          <w:tcPr>
            <w:tcW w:w="1809" w:type="dxa"/>
          </w:tcPr>
          <w:p w14:paraId="69161EBC" w14:textId="71DBB8CA" w:rsidR="00350A83" w:rsidRPr="00E319F1" w:rsidRDefault="006F2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E31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3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233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1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8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3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918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1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14:paraId="6B15D235" w14:textId="77777777" w:rsidR="006F2051" w:rsidRDefault="006F2051" w:rsidP="006F2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567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567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предпринимателей в сфере туризма </w:t>
            </w:r>
          </w:p>
          <w:p w14:paraId="4D856606" w14:textId="4A12042F" w:rsidR="00350A83" w:rsidRDefault="006F2051" w:rsidP="006F2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гостеприимства </w:t>
            </w:r>
          </w:p>
        </w:tc>
      </w:tr>
      <w:tr w:rsidR="00C9180A" w14:paraId="60C57340" w14:textId="77777777">
        <w:tc>
          <w:tcPr>
            <w:tcW w:w="1809" w:type="dxa"/>
          </w:tcPr>
          <w:p w14:paraId="12FBF1D7" w14:textId="779E880D" w:rsidR="00C9180A" w:rsidRDefault="00C9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15.30 - 16.30</w:t>
            </w:r>
          </w:p>
        </w:tc>
        <w:tc>
          <w:tcPr>
            <w:tcW w:w="7762" w:type="dxa"/>
          </w:tcPr>
          <w:p w14:paraId="57654127" w14:textId="77777777" w:rsidR="006F2051" w:rsidRDefault="006F2051" w:rsidP="006F20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секций: </w:t>
            </w:r>
          </w:p>
          <w:p w14:paraId="6281554D" w14:textId="77777777" w:rsidR="006F2051" w:rsidRPr="006F2051" w:rsidRDefault="006F2051" w:rsidP="006F2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- «Марий Эл - магнит для развития возможностей экологического туризма»</w:t>
            </w:r>
          </w:p>
          <w:p w14:paraId="5048CE42" w14:textId="77777777" w:rsidR="006F2051" w:rsidRPr="006F2051" w:rsidRDefault="006F2051" w:rsidP="006F2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- «Нереализованный потенциал этнотуризма: </w:t>
            </w:r>
          </w:p>
          <w:p w14:paraId="141DA7AD" w14:textId="77777777" w:rsidR="006F2051" w:rsidRPr="006F2051" w:rsidRDefault="006F2051" w:rsidP="006F2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проблемы, перспективы, небанальный подход»;</w:t>
            </w:r>
          </w:p>
          <w:p w14:paraId="50B64853" w14:textId="77777777" w:rsidR="006F2051" w:rsidRPr="006F2051" w:rsidRDefault="006F2051" w:rsidP="006F2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- «Социальные тревоги и перспективы развития </w:t>
            </w:r>
          </w:p>
          <w:p w14:paraId="7C0185FE" w14:textId="77777777" w:rsidR="006F2051" w:rsidRPr="006F2051" w:rsidRDefault="006F2051" w:rsidP="006F2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туристического бизнеса»,</w:t>
            </w:r>
          </w:p>
          <w:p w14:paraId="6679913B" w14:textId="617E6C6A" w:rsidR="00C9180A" w:rsidRDefault="006F2051" w:rsidP="006F2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- «Гастрономическое путешествие по Марий Эл.</w:t>
            </w:r>
          </w:p>
        </w:tc>
      </w:tr>
      <w:tr w:rsidR="00C9180A" w14:paraId="5CC25F55" w14:textId="77777777">
        <w:tc>
          <w:tcPr>
            <w:tcW w:w="1809" w:type="dxa"/>
          </w:tcPr>
          <w:p w14:paraId="460FFF2A" w14:textId="14D8ECBC" w:rsidR="00C9180A" w:rsidRDefault="00C9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15.30 - 16.30</w:t>
            </w:r>
          </w:p>
        </w:tc>
        <w:tc>
          <w:tcPr>
            <w:tcW w:w="7762" w:type="dxa"/>
          </w:tcPr>
          <w:p w14:paraId="2BDDF7E4" w14:textId="77777777" w:rsidR="00C9180A" w:rsidRDefault="00C9180A" w:rsidP="00C9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мастер-классов по марийской вышивке, вязанию </w:t>
            </w:r>
          </w:p>
          <w:p w14:paraId="6EBCD19D" w14:textId="637A3340" w:rsidR="00C9180A" w:rsidRDefault="00C9180A" w:rsidP="00C9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марийскими узорами, изготовлению стилизованных марийских украшений (по желанию)</w:t>
            </w:r>
          </w:p>
        </w:tc>
      </w:tr>
      <w:tr w:rsidR="00E319F1" w14:paraId="5BB918F9" w14:textId="77777777">
        <w:tc>
          <w:tcPr>
            <w:tcW w:w="1809" w:type="dxa"/>
          </w:tcPr>
          <w:p w14:paraId="4A0BF059" w14:textId="77ED5CD6" w:rsidR="00E319F1" w:rsidRPr="00567FF1" w:rsidRDefault="00C9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  <w:r w:rsidR="00E3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1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7762" w:type="dxa"/>
          </w:tcPr>
          <w:p w14:paraId="74363ABB" w14:textId="77777777" w:rsidR="00E319F1" w:rsidRDefault="00E319F1" w:rsidP="0056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 (свободное время)</w:t>
            </w:r>
          </w:p>
          <w:p w14:paraId="471069D6" w14:textId="0DA7AA20" w:rsidR="00AA7BC1" w:rsidRDefault="00AA7BC1" w:rsidP="0056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A83" w14:paraId="1B2B4563" w14:textId="77777777">
        <w:tc>
          <w:tcPr>
            <w:tcW w:w="1809" w:type="dxa"/>
          </w:tcPr>
          <w:p w14:paraId="70E48177" w14:textId="6A133F1B" w:rsidR="00350A83" w:rsidRDefault="00C9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233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33A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3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20.30</w:t>
            </w:r>
          </w:p>
        </w:tc>
        <w:tc>
          <w:tcPr>
            <w:tcW w:w="7762" w:type="dxa"/>
          </w:tcPr>
          <w:p w14:paraId="14A22AC1" w14:textId="77777777" w:rsidR="00C9180A" w:rsidRDefault="0042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обзорная экскурсия по г.Йошкар-Оле для делегаций участников форума из других регионов России </w:t>
            </w:r>
          </w:p>
          <w:p w14:paraId="09479BA9" w14:textId="5F77FF1C" w:rsidR="00DB138E" w:rsidRDefault="004233AB" w:rsidP="00AA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зарубежных стран</w:t>
            </w:r>
          </w:p>
        </w:tc>
      </w:tr>
      <w:tr w:rsidR="00350A83" w14:paraId="511E9C04" w14:textId="77777777">
        <w:tc>
          <w:tcPr>
            <w:tcW w:w="9571" w:type="dxa"/>
            <w:gridSpan w:val="2"/>
          </w:tcPr>
          <w:p w14:paraId="6611BA22" w14:textId="4633F071" w:rsidR="00350A83" w:rsidRPr="00DB138E" w:rsidRDefault="00435B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4233AB" w:rsidRPr="00DB13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ноября</w:t>
            </w:r>
          </w:p>
        </w:tc>
      </w:tr>
      <w:tr w:rsidR="00350A83" w:rsidRPr="006F2051" w14:paraId="1C3AB90A" w14:textId="77777777">
        <w:tc>
          <w:tcPr>
            <w:tcW w:w="1809" w:type="dxa"/>
          </w:tcPr>
          <w:p w14:paraId="1E543459" w14:textId="7038E3B3" w:rsidR="00350A83" w:rsidRPr="006F2051" w:rsidRDefault="008D0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33AB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 w:rsidR="00C9180A" w:rsidRPr="006F20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33AB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233AB" w:rsidRPr="006F2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9180A" w:rsidRPr="006F2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14:paraId="1F690D94" w14:textId="77777777" w:rsidR="00350A83" w:rsidRPr="006F2051" w:rsidRDefault="0042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пленарная сессия «Слаженное взаимодействие и возможности межрегиональных и международных связей в сфере туризма»</w:t>
            </w:r>
          </w:p>
        </w:tc>
      </w:tr>
      <w:tr w:rsidR="00C9180A" w:rsidRPr="006F2051" w14:paraId="54859329" w14:textId="77777777">
        <w:tc>
          <w:tcPr>
            <w:tcW w:w="1809" w:type="dxa"/>
          </w:tcPr>
          <w:p w14:paraId="46EECF45" w14:textId="6AEB06D3" w:rsidR="00C9180A" w:rsidRPr="006F2051" w:rsidRDefault="008D0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9180A" w:rsidRPr="006F2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9180A" w:rsidRPr="006F20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9180A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9180A" w:rsidRPr="006F2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62" w:type="dxa"/>
          </w:tcPr>
          <w:p w14:paraId="5292604F" w14:textId="1ADADF84" w:rsidR="00C9180A" w:rsidRPr="006F2051" w:rsidRDefault="00C9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  <w:r w:rsidRPr="006F20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 обед</w:t>
            </w:r>
          </w:p>
        </w:tc>
      </w:tr>
      <w:tr w:rsidR="00C9180A" w:rsidRPr="006F2051" w14:paraId="7A384172" w14:textId="77777777">
        <w:tc>
          <w:tcPr>
            <w:tcW w:w="1809" w:type="dxa"/>
          </w:tcPr>
          <w:p w14:paraId="78137CC6" w14:textId="404E9FD7" w:rsidR="00C9180A" w:rsidRPr="006F2051" w:rsidRDefault="008D0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12.00 -</w:t>
            </w:r>
            <w:r w:rsidR="00C9180A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7762" w:type="dxa"/>
          </w:tcPr>
          <w:p w14:paraId="1EA6A5ED" w14:textId="7FE3546F" w:rsidR="00C9180A" w:rsidRPr="006F2051" w:rsidRDefault="00C9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трансфер в с. Шоруньжа</w:t>
            </w:r>
          </w:p>
        </w:tc>
      </w:tr>
      <w:tr w:rsidR="00350A83" w:rsidRPr="006F2051" w14:paraId="1B34F1FA" w14:textId="77777777">
        <w:tc>
          <w:tcPr>
            <w:tcW w:w="1809" w:type="dxa"/>
          </w:tcPr>
          <w:p w14:paraId="13D9790C" w14:textId="2F9BF9C4" w:rsidR="00350A83" w:rsidRPr="006F2051" w:rsidRDefault="008D0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4233AB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33AB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762" w:type="dxa"/>
          </w:tcPr>
          <w:p w14:paraId="514088B9" w14:textId="7C18F30B" w:rsidR="00C9180A" w:rsidRPr="006F2051" w:rsidRDefault="00DB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9180A" w:rsidRPr="006F2051">
              <w:rPr>
                <w:rFonts w:ascii="Times New Roman" w:hAnsi="Times New Roman" w:cs="Times New Roman"/>
                <w:sz w:val="28"/>
                <w:szCs w:val="28"/>
              </w:rPr>
              <w:t>нтерактивная программа.</w:t>
            </w:r>
          </w:p>
          <w:p w14:paraId="19056E9E" w14:textId="0566BEAB" w:rsidR="00350A83" w:rsidRPr="006F2051" w:rsidRDefault="00DB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4233AB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ещение Шоруньжинского этнокультурного комплекса. </w:t>
            </w:r>
          </w:p>
          <w:p w14:paraId="67702178" w14:textId="77777777" w:rsidR="00C9180A" w:rsidRPr="006F2051" w:rsidRDefault="0042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В музейно-этнографическом комплексе «Старинная марийская усадьба» участникам форума покажут быт</w:t>
            </w:r>
            <w:r w:rsidR="00C9180A" w:rsidRPr="006F20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и одежду марийского крестьянина прошедших веков, предоставят шанс побыть марийцем XIX-го века и познакомиться со старинными крестьянскими обычаями. </w:t>
            </w:r>
          </w:p>
          <w:p w14:paraId="2A622AEC" w14:textId="77777777" w:rsidR="00350A83" w:rsidRPr="006F2051" w:rsidRDefault="00423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Для участников мероприятия будет организован мастер-класс по лозоплетению с рассказом старинных преданий народа мари, мастерицы научат вышивке по счёту нитей "косой стёжкой". Участники форума станут участниками представления - традиционной Шоруньжинской свадьбы, споют и спляшут под гармонь.</w:t>
            </w:r>
          </w:p>
          <w:p w14:paraId="00717227" w14:textId="3CE0935D" w:rsidR="00C9180A" w:rsidRPr="006F2051" w:rsidRDefault="00C91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Дегустация национальной кухни народа мари.</w:t>
            </w:r>
          </w:p>
        </w:tc>
      </w:tr>
      <w:tr w:rsidR="00350A83" w:rsidRPr="006F2051" w14:paraId="513BD1FF" w14:textId="77777777">
        <w:tc>
          <w:tcPr>
            <w:tcW w:w="1809" w:type="dxa"/>
          </w:tcPr>
          <w:p w14:paraId="5933B2F3" w14:textId="2419D833" w:rsidR="00350A83" w:rsidRPr="006F2051" w:rsidRDefault="008D0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C9180A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9180A" w:rsidRPr="006F2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7762" w:type="dxa"/>
          </w:tcPr>
          <w:p w14:paraId="2F650349" w14:textId="6BE95EF8" w:rsidR="00350A83" w:rsidRPr="006F2051" w:rsidRDefault="00DB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9180A" w:rsidRPr="006F2051">
              <w:rPr>
                <w:rFonts w:ascii="Times New Roman" w:hAnsi="Times New Roman" w:cs="Times New Roman"/>
                <w:sz w:val="28"/>
                <w:szCs w:val="28"/>
              </w:rPr>
              <w:t>рансфер в г. Йо</w:t>
            </w: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r w:rsidR="00C9180A" w:rsidRPr="006F2051">
              <w:rPr>
                <w:rFonts w:ascii="Times New Roman" w:hAnsi="Times New Roman" w:cs="Times New Roman"/>
                <w:sz w:val="28"/>
                <w:szCs w:val="28"/>
              </w:rPr>
              <w:t>ар-Олу</w:t>
            </w:r>
          </w:p>
        </w:tc>
      </w:tr>
      <w:tr w:rsidR="008D0662" w14:paraId="60CF4F29" w14:textId="77777777" w:rsidTr="00DB138E">
        <w:trPr>
          <w:trHeight w:val="70"/>
        </w:trPr>
        <w:tc>
          <w:tcPr>
            <w:tcW w:w="1809" w:type="dxa"/>
          </w:tcPr>
          <w:p w14:paraId="1498BFCD" w14:textId="5257F136" w:rsidR="008D0662" w:rsidRPr="006F2051" w:rsidRDefault="008D0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20.00 - 21.00</w:t>
            </w:r>
          </w:p>
        </w:tc>
        <w:tc>
          <w:tcPr>
            <w:tcW w:w="7762" w:type="dxa"/>
          </w:tcPr>
          <w:p w14:paraId="4302E31B" w14:textId="100F8055" w:rsidR="008D0662" w:rsidRPr="006F2051" w:rsidRDefault="00DB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D0662" w:rsidRPr="006F2051">
              <w:rPr>
                <w:rFonts w:ascii="Times New Roman" w:hAnsi="Times New Roman" w:cs="Times New Roman"/>
                <w:sz w:val="28"/>
                <w:szCs w:val="28"/>
              </w:rPr>
              <w:t>жин (свободное время)</w:t>
            </w:r>
          </w:p>
        </w:tc>
      </w:tr>
    </w:tbl>
    <w:p w14:paraId="219DC693" w14:textId="77777777" w:rsidR="00350A83" w:rsidRDefault="00350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7A847" w14:textId="12CD849A" w:rsidR="00350A83" w:rsidRDefault="00350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4D591" w14:textId="0837DC06" w:rsidR="008D0662" w:rsidRDefault="008D0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620083A1" w14:textId="61F48A93" w:rsidR="008D0662" w:rsidRDefault="008D0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51598" w14:textId="0FCA7384" w:rsidR="00DB138E" w:rsidRDefault="00DB1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1E6D9C" w14:textId="77777777" w:rsidR="00DB138E" w:rsidRDefault="00DB1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914DE3" w14:textId="7BCC3171" w:rsidR="008D0662" w:rsidRPr="00DB138E" w:rsidRDefault="008D0662" w:rsidP="008D0662">
      <w:pPr>
        <w:spacing w:after="0" w:line="240" w:lineRule="auto"/>
        <w:ind w:right="-143"/>
        <w:rPr>
          <w:rFonts w:ascii="Times New Roman" w:hAnsi="Times New Roman" w:cs="Times New Roman"/>
          <w:sz w:val="20"/>
          <w:szCs w:val="20"/>
        </w:rPr>
      </w:pPr>
      <w:r w:rsidRPr="00DB138E">
        <w:rPr>
          <w:rFonts w:ascii="Times New Roman" w:hAnsi="Times New Roman" w:cs="Times New Roman"/>
          <w:sz w:val="20"/>
          <w:szCs w:val="20"/>
        </w:rPr>
        <w:t>*Проект программы мероприятия предварительный и допускает корректировки в соответствии с графиком проведения «Этноэкологического форума».</w:t>
      </w:r>
    </w:p>
    <w:sectPr w:rsidR="008D0662" w:rsidRPr="00DB138E" w:rsidSect="000261F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3FD68" w14:textId="77777777" w:rsidR="0090179C" w:rsidRDefault="0090179C" w:rsidP="000261F3">
      <w:pPr>
        <w:spacing w:after="0" w:line="240" w:lineRule="auto"/>
      </w:pPr>
      <w:r>
        <w:separator/>
      </w:r>
    </w:p>
  </w:endnote>
  <w:endnote w:type="continuationSeparator" w:id="0">
    <w:p w14:paraId="2F99FAB8" w14:textId="77777777" w:rsidR="0090179C" w:rsidRDefault="0090179C" w:rsidP="0002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F0B4F" w14:textId="77777777" w:rsidR="0090179C" w:rsidRDefault="0090179C" w:rsidP="000261F3">
      <w:pPr>
        <w:spacing w:after="0" w:line="240" w:lineRule="auto"/>
      </w:pPr>
      <w:r>
        <w:separator/>
      </w:r>
    </w:p>
  </w:footnote>
  <w:footnote w:type="continuationSeparator" w:id="0">
    <w:p w14:paraId="58EAD191" w14:textId="77777777" w:rsidR="0090179C" w:rsidRDefault="0090179C" w:rsidP="0002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41440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F28ED4" w14:textId="11AEA9F7" w:rsidR="000261F3" w:rsidRPr="000261F3" w:rsidRDefault="000261F3">
        <w:pPr>
          <w:pStyle w:val="ac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261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261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261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3D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261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AD4304" w14:textId="77777777" w:rsidR="000261F3" w:rsidRDefault="000261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15128"/>
    <w:multiLevelType w:val="hybridMultilevel"/>
    <w:tmpl w:val="562E79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67715"/>
    <w:multiLevelType w:val="hybridMultilevel"/>
    <w:tmpl w:val="958A4DAC"/>
    <w:lvl w:ilvl="0" w:tplc="B7ACF9D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77CB"/>
    <w:multiLevelType w:val="hybridMultilevel"/>
    <w:tmpl w:val="168AF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933B2"/>
    <w:multiLevelType w:val="hybridMultilevel"/>
    <w:tmpl w:val="3AA4ED9A"/>
    <w:lvl w:ilvl="0" w:tplc="08060BCE">
      <w:start w:val="1"/>
      <w:numFmt w:val="decimal"/>
      <w:lvlText w:val="%1)"/>
      <w:lvlJc w:val="left"/>
      <w:pPr>
        <w:ind w:left="720" w:hanging="360"/>
      </w:pPr>
      <w:rPr>
        <w:rFonts w:ascii="Calibri" w:hAnsi="Calibri" w:cs="SimSu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F5461"/>
    <w:multiLevelType w:val="hybridMultilevel"/>
    <w:tmpl w:val="783ADE0C"/>
    <w:lvl w:ilvl="0" w:tplc="04FC71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FB603A"/>
    <w:multiLevelType w:val="hybridMultilevel"/>
    <w:tmpl w:val="DF2895CA"/>
    <w:lvl w:ilvl="0" w:tplc="27CE878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70222"/>
    <w:multiLevelType w:val="hybridMultilevel"/>
    <w:tmpl w:val="DDA221FC"/>
    <w:lvl w:ilvl="0" w:tplc="A88C7F08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83"/>
    <w:rsid w:val="000261F3"/>
    <w:rsid w:val="000F438A"/>
    <w:rsid w:val="00187675"/>
    <w:rsid w:val="001A3CFB"/>
    <w:rsid w:val="002470FF"/>
    <w:rsid w:val="00261187"/>
    <w:rsid w:val="002D2672"/>
    <w:rsid w:val="00350A83"/>
    <w:rsid w:val="00381B4E"/>
    <w:rsid w:val="004233AB"/>
    <w:rsid w:val="00435BCC"/>
    <w:rsid w:val="00493BC1"/>
    <w:rsid w:val="00567FF1"/>
    <w:rsid w:val="00615133"/>
    <w:rsid w:val="006F2051"/>
    <w:rsid w:val="00857223"/>
    <w:rsid w:val="008C7AEB"/>
    <w:rsid w:val="008D0662"/>
    <w:rsid w:val="0090179C"/>
    <w:rsid w:val="009942A0"/>
    <w:rsid w:val="00AA7BC1"/>
    <w:rsid w:val="00B23D8A"/>
    <w:rsid w:val="00B2501B"/>
    <w:rsid w:val="00BA7282"/>
    <w:rsid w:val="00C240ED"/>
    <w:rsid w:val="00C9180A"/>
    <w:rsid w:val="00DB138E"/>
    <w:rsid w:val="00E14ACE"/>
    <w:rsid w:val="00E319F1"/>
    <w:rsid w:val="00E85149"/>
    <w:rsid w:val="00F7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F369"/>
  <w15:docId w15:val="{10B6860A-8664-4107-B762-A3A951BC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a5">
    <w:name w:val="annotation reference"/>
    <w:basedOn w:val="a0"/>
    <w:uiPriority w:val="99"/>
    <w:semiHidden/>
    <w:unhideWhenUsed/>
    <w:rsid w:val="000261F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61F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261F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261F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61F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2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61F3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2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61F3"/>
  </w:style>
  <w:style w:type="paragraph" w:styleId="ae">
    <w:name w:val="footer"/>
    <w:basedOn w:val="a"/>
    <w:link w:val="af"/>
    <w:uiPriority w:val="99"/>
    <w:unhideWhenUsed/>
    <w:rsid w:val="0002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2023-09-21T10:50:00Z</cp:lastPrinted>
  <dcterms:created xsi:type="dcterms:W3CDTF">2023-09-27T18:16:00Z</dcterms:created>
  <dcterms:modified xsi:type="dcterms:W3CDTF">2023-09-27T18:16:00Z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7ca78f224f784a21a82e991c520bc2e0</vt:lpwstr>
  </property>
</Properties>
</file>