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ind w:left="0" w:right="0" w:hanging="0"/>
        <w:jc w:val="righ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ConsPlusNormal"/>
        <w:ind w:left="0" w:right="0" w:hanging="0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ПРИЛОЖЕНИЕ</w:t>
      </w:r>
    </w:p>
    <w:p>
      <w:pPr>
        <w:pStyle w:val="ConsPlusNormal"/>
        <w:ind w:left="0" w:right="0" w:hanging="0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к Положению об условиях и порядке заключения</w:t>
      </w:r>
    </w:p>
    <w:p>
      <w:pPr>
        <w:pStyle w:val="ConsPlusNormal"/>
        <w:ind w:left="0" w:right="0" w:hanging="0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соглашений о защите и поощрении капиталовложений</w:t>
      </w:r>
    </w:p>
    <w:p>
      <w:pPr>
        <w:pStyle w:val="ConsPlusNormal"/>
        <w:ind w:left="0" w:right="0" w:hanging="0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>со стороны города Челябинска</w:t>
      </w:r>
    </w:p>
    <w:p>
      <w:pPr>
        <w:pStyle w:val="ConsPlusNormal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rmal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                                                                                                                                        </w:t>
      </w:r>
      <w:r>
        <w:rPr>
          <w:rFonts w:ascii="XO Thames" w:hAnsi="XO Thames"/>
          <w:sz w:val="24"/>
          <w:szCs w:val="24"/>
        </w:rPr>
        <w:t>Форма</w:t>
      </w:r>
    </w:p>
    <w:p>
      <w:pPr>
        <w:pStyle w:val="ConsPlusNonformat"/>
        <w:ind w:left="0" w:right="0" w:hanging="0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right"/>
        <w:rPr/>
      </w:pPr>
      <w:r>
        <w:rPr>
          <w:rFonts w:ascii="XO Thames" w:hAnsi="XO Thames"/>
          <w:sz w:val="24"/>
          <w:szCs w:val="24"/>
        </w:rPr>
        <w:t>В Администрацию города Челябинска</w:t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center"/>
        <w:rPr/>
      </w:pPr>
      <w:r>
        <w:rPr>
          <w:rFonts w:ascii="XO Thames" w:hAnsi="XO Thames"/>
          <w:sz w:val="24"/>
          <w:szCs w:val="24"/>
        </w:rPr>
        <w:t>Заявление</w:t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              </w:t>
      </w:r>
      <w:r>
        <w:rPr>
          <w:rFonts w:ascii="XO Thames" w:hAnsi="XO Thames"/>
          <w:sz w:val="24"/>
          <w:szCs w:val="24"/>
        </w:rPr>
        <w:t>о получении согласия на заключение соглашения (присоединени</w:t>
      </w:r>
      <w:r>
        <w:rPr>
          <w:rFonts w:ascii="XO Thames" w:hAnsi="XO Thames"/>
          <w:sz w:val="24"/>
          <w:szCs w:val="24"/>
        </w:rPr>
        <w:t>е</w:t>
      </w:r>
      <w:r>
        <w:rPr>
          <w:rFonts w:ascii="XO Thames" w:hAnsi="XO Thames"/>
          <w:sz w:val="24"/>
          <w:szCs w:val="24"/>
        </w:rPr>
        <w:t xml:space="preserve"> к соглашению)</w:t>
        <w:br/>
        <w:t>о защите и поощрении капиталовложений</w:t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со стороны города Челябинска  </w:t>
      </w:r>
    </w:p>
    <w:p>
      <w:pPr>
        <w:pStyle w:val="ConsPlusNonformat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</w:r>
    </w:p>
    <w:p>
      <w:pPr>
        <w:pStyle w:val="ConsPlusNonformat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(полное наименование заявителя (организации, реализующий инвестиционный проект)</w:t>
      </w:r>
    </w:p>
    <w:p>
      <w:pPr>
        <w:pStyle w:val="ConsPlusNonformat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в лице  ______________________________________________________________________,</w:t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      </w:t>
      </w:r>
      <w:r>
        <w:rPr>
          <w:rFonts w:ascii="XO Thames" w:hAnsi="XO Thames"/>
          <w:sz w:val="22"/>
          <w:szCs w:val="22"/>
        </w:rPr>
        <w:t xml:space="preserve"> </w:t>
      </w:r>
      <w:r>
        <w:rPr>
          <w:rFonts w:ascii="XO Thames" w:hAnsi="XO Thames"/>
          <w:sz w:val="22"/>
          <w:szCs w:val="22"/>
        </w:rPr>
        <w:t>(должность, фамилия, имя, отчество (последнее - при наличии)</w:t>
      </w:r>
    </w:p>
    <w:p>
      <w:pPr>
        <w:pStyle w:val="ConsPlusNonformat"/>
        <w:ind w:left="0" w:right="0" w:hanging="0"/>
        <w:jc w:val="center"/>
        <w:rPr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  </w:t>
      </w:r>
      <w:r>
        <w:rPr>
          <w:rFonts w:ascii="XO Thames" w:hAnsi="XO Thames"/>
          <w:sz w:val="22"/>
          <w:szCs w:val="22"/>
        </w:rPr>
        <w:t>уполномоченного лица)</w:t>
      </w:r>
    </w:p>
    <w:p>
      <w:pPr>
        <w:pStyle w:val="ConsPlusNonformat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действующего на основании ____________________________________________________,</w:t>
      </w:r>
    </w:p>
    <w:p>
      <w:pPr>
        <w:pStyle w:val="ConsPlusNonformat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                                                             </w:t>
      </w:r>
      <w:r>
        <w:rPr>
          <w:rFonts w:ascii="XO Thames" w:hAnsi="XO Thames"/>
          <w:sz w:val="22"/>
          <w:szCs w:val="22"/>
        </w:rPr>
        <w:t xml:space="preserve"> </w:t>
      </w:r>
      <w:r>
        <w:rPr>
          <w:rFonts w:ascii="XO Thames" w:hAnsi="XO Thames"/>
          <w:sz w:val="22"/>
          <w:szCs w:val="22"/>
        </w:rPr>
        <w:t>(устав, доверенность, приказ или иной документ,</w:t>
      </w:r>
    </w:p>
    <w:p>
      <w:pPr>
        <w:pStyle w:val="ConsPlusNonformat"/>
        <w:ind w:left="0" w:right="0" w:hanging="0"/>
        <w:jc w:val="both"/>
        <w:rPr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                                                                                 </w:t>
      </w:r>
      <w:r>
        <w:rPr>
          <w:rFonts w:ascii="XO Thames" w:hAnsi="XO Thames"/>
          <w:sz w:val="22"/>
          <w:szCs w:val="22"/>
        </w:rPr>
        <w:t>удостоверяющий полномочия)</w:t>
      </w:r>
    </w:p>
    <w:p>
      <w:pPr>
        <w:pStyle w:val="ConsPlusNonformat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просит    подтвердить    согласие города Челябинска на заключение соглашения о защите</w:t>
        <w:br/>
        <w:t>и поощрении капиталовложений    со    стороны   города Челябинска для реализации инвестиционного проекта ________________________________________   (далее – проект)</w:t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                 </w:t>
      </w:r>
      <w:r>
        <w:rPr>
          <w:rFonts w:ascii="XO Thames" w:hAnsi="XO Thames"/>
          <w:sz w:val="22"/>
          <w:szCs w:val="22"/>
        </w:rPr>
        <w:t xml:space="preserve">  </w:t>
      </w:r>
      <w:r>
        <w:rPr>
          <w:rFonts w:ascii="XO Thames" w:hAnsi="XO Thames"/>
          <w:sz w:val="22"/>
          <w:szCs w:val="22"/>
        </w:rPr>
        <w:t>(наименование инвестиционного проекта)</w:t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ConsPlusNonformat"/>
        <w:ind w:left="0" w:right="0" w:hanging="0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</w:r>
    </w:p>
    <w:p>
      <w:pPr>
        <w:pStyle w:val="Normal"/>
        <w:ind w:left="0" w:hanging="0"/>
        <w:jc w:val="center"/>
        <w:rPr>
          <w:rFonts w:ascii="XO Thames" w:hAnsi="XO Thames"/>
          <w:sz w:val="24"/>
          <w:szCs w:val="24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t>I. Сведения об организации, реализующей проект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>
          <w:rFonts w:ascii="XO Thames" w:hAnsi="XO Thames" w:eastAsia="Courier New" w:cs="Liberation Serif"/>
          <w:b w:val="false"/>
          <w:b w:val="false"/>
          <w:i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r>
    </w:p>
    <w:tbl>
      <w:tblPr>
        <w:tblW w:w="9355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63"/>
        <w:gridCol w:w="4879"/>
        <w:gridCol w:w="3713"/>
      </w:tblGrid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Сокращенное наименование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2.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ИНН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3.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ОГРН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4.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КПП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5.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ОКПО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6.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/>
            </w:pPr>
            <w:hyperlink r:id="rId2">
              <w:r>
                <w:rPr>
                  <w:rFonts w:eastAsia="Courier New" w:cs="Liberation Serif" w:ascii="XO Thames" w:hAnsi="XO Thames"/>
                  <w:b w:val="false"/>
                  <w:i w:val="false"/>
                  <w:strike w:val="false"/>
                  <w:dstrike w:val="false"/>
                  <w:color w:val="auto"/>
                  <w:kern w:val="2"/>
                  <w:sz w:val="24"/>
                  <w:szCs w:val="24"/>
                  <w:u w:val="none"/>
                  <w:lang w:val="ru-RU" w:eastAsia="hi-IN" w:bidi="hi-IN"/>
                </w:rPr>
                <w:t>ОКВЭД</w:t>
              </w:r>
            </w:hyperlink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 xml:space="preserve"> (основной)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7.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Размер уставного капитала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Адрес</w:t>
            </w:r>
          </w:p>
        </w:tc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8.1.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Субъект Российской Федерации</w:t>
            </w:r>
          </w:p>
        </w:tc>
        <w:tc>
          <w:tcPr>
            <w:tcW w:w="3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8.2.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Муниципальный район, муниципальный округ, городской округ, внутригородская территория города федерального значения</w:t>
            </w:r>
          </w:p>
        </w:tc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8.3.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Городское или сельское поселение (для муниципального района), межселенная территория (для муниципального района), внутригородской район (для городского округа с внутригородским делением)</w:t>
            </w:r>
          </w:p>
        </w:tc>
        <w:tc>
          <w:tcPr>
            <w:tcW w:w="3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8.4.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Населенный пункт</w:t>
            </w:r>
          </w:p>
        </w:tc>
        <w:tc>
          <w:tcPr>
            <w:tcW w:w="3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8.5.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Элемент планировочной структуры</w:t>
            </w:r>
          </w:p>
        </w:tc>
        <w:tc>
          <w:tcPr>
            <w:tcW w:w="3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8.6.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Элемент улично-дорожной сети</w:t>
            </w:r>
          </w:p>
        </w:tc>
        <w:tc>
          <w:tcPr>
            <w:tcW w:w="3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8.7.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Здание (строение), сооружение</w:t>
            </w:r>
          </w:p>
        </w:tc>
        <w:tc>
          <w:tcPr>
            <w:tcW w:w="3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8.8.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Помещение в пределах здания (строения), сооружения (если применимо)</w:t>
            </w:r>
          </w:p>
        </w:tc>
        <w:tc>
          <w:tcPr>
            <w:tcW w:w="3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8.9.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Помещение в пределах квартиры (если применимо)</w:t>
            </w:r>
          </w:p>
        </w:tc>
        <w:tc>
          <w:tcPr>
            <w:tcW w:w="37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9.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Адрес электронной почты уполномоченного лица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10.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Телефон уполномоченного лица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11.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Проектная компания (да или нет)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12.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Участник внешнеэкономической деятельности (да или нет)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</w:tbl>
    <w:p>
      <w:pPr>
        <w:pStyle w:val="Normal"/>
        <w:ind w:left="0" w:hanging="0"/>
        <w:jc w:val="both"/>
        <w:rPr>
          <w:rFonts w:ascii="XO Thames" w:hAnsi="XO Thames" w:eastAsia="Courier New" w:cs="Liberation Serif"/>
          <w:b w:val="false"/>
          <w:b w:val="false"/>
          <w:i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r>
    </w:p>
    <w:p>
      <w:pPr>
        <w:pStyle w:val="Normal"/>
        <w:ind w:left="0" w:hanging="0"/>
        <w:jc w:val="center"/>
        <w:rPr>
          <w:rFonts w:ascii="XO Thames" w:hAnsi="XO Thames"/>
          <w:sz w:val="24"/>
          <w:szCs w:val="24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t>II. Сведения о проекте</w:t>
      </w:r>
    </w:p>
    <w:p>
      <w:pPr>
        <w:pStyle w:val="Normal"/>
        <w:ind w:left="0" w:hanging="0"/>
        <w:jc w:val="both"/>
        <w:rPr>
          <w:rFonts w:ascii="XO Thames" w:hAnsi="XO Thames" w:eastAsia="Courier New" w:cs="Liberation Serif"/>
          <w:b w:val="false"/>
          <w:b w:val="false"/>
          <w:i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r>
    </w:p>
    <w:tbl>
      <w:tblPr>
        <w:tblW w:w="9468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24"/>
        <w:gridCol w:w="4206"/>
        <w:gridCol w:w="4438"/>
      </w:tblGrid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Наименование и общая характеристика проекта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2.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3.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/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 xml:space="preserve">Общий срок и этапы реализации проекта, а также сроки реализации каждого этапа </w:t>
            </w:r>
            <w:hyperlink r:id="rId3">
              <w:r>
                <w:rPr>
                  <w:rFonts w:eastAsia="Courier New" w:cs="Liberation Serif" w:ascii="XO Thames" w:hAnsi="XO Thames"/>
                  <w:b w:val="false"/>
                  <w:i w:val="false"/>
                  <w:strike w:val="false"/>
                  <w:dstrike w:val="false"/>
                  <w:color w:val="auto"/>
                  <w:kern w:val="2"/>
                  <w:sz w:val="24"/>
                  <w:szCs w:val="24"/>
                  <w:u w:val="none"/>
                  <w:lang w:val="ru-RU" w:eastAsia="hi-IN" w:bidi="hi-IN"/>
                </w:rPr>
                <w:t>&lt;1&gt;</w:t>
              </w:r>
            </w:hyperlink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4.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>
          <w:trHeight w:val="876" w:hRule="atLeast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5.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Участие Российской Федерации в соглашении (да или нет)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6.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Участие в соглашении муниципального образования (муниципальных образований) (да или нет, если да, указываются муниципальные образования)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7.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Дата принятия решения уполномоченного органа заявителя об осуществлении проекта, в том числе об определении объема капитальных вложений (расходов) или решения об утверждении бюджета на капитальные вложения (расходы)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8.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Планируемая дата окончания реализации проекта (завершения стадии эксплуатации)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9.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Общий объем капиталовложений, включая осуществленные капиталовложения (руб.)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10.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Общий объем капитальных вложений (инвестиций) (руб.)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11.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(руб.)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12.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Наличие ходатайства о признании ранее заключенных договоров связанными договорами (да или нет, если да, указываются реквизиты такого ходатайства)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13.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Объем планируемых к возмещению затрат (по видам), планируемые сроки их возмещения (период), формы возмещения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14.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Новые рабочие места (количество)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  <w:tr>
        <w:trPr/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15.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/>
                <w:sz w:val="24"/>
                <w:szCs w:val="24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  <w:t>Рабочие места на этапе строительства (количество)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ind w:left="0" w:hanging="0"/>
              <w:jc w:val="left"/>
              <w:rPr>
                <w:rFonts w:ascii="XO Thames" w:hAnsi="XO Thames" w:eastAsia="Courier New" w:cs="Liberation Serif"/>
                <w:b w:val="false"/>
                <w:b w:val="false"/>
                <w:i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pPr>
            <w:r>
              <w:rPr>
                <w:rFonts w:eastAsia="Courier New" w:cs="Liberation Serif" w:ascii="XO Thames" w:hAnsi="XO Thames"/>
                <w:b w:val="false"/>
                <w:i w:val="false"/>
                <w:strike w:val="false"/>
                <w:dstrike w:val="false"/>
                <w:color w:val="auto"/>
                <w:kern w:val="2"/>
                <w:sz w:val="24"/>
                <w:szCs w:val="24"/>
                <w:u w:val="none"/>
                <w:lang w:val="ru-RU" w:eastAsia="hi-IN" w:bidi="hi-IN"/>
              </w:rPr>
            </w:r>
          </w:p>
        </w:tc>
      </w:tr>
    </w:tbl>
    <w:p>
      <w:pPr>
        <w:pStyle w:val="Normal"/>
        <w:ind w:left="0" w:hanging="0"/>
        <w:jc w:val="both"/>
        <w:rPr>
          <w:sz w:val="42"/>
          <w:szCs w:val="42"/>
        </w:rPr>
      </w:pPr>
      <w:r>
        <w:rPr>
          <w:sz w:val="42"/>
          <w:szCs w:val="42"/>
        </w:rPr>
      </w:r>
    </w:p>
    <w:p>
      <w:pPr>
        <w:pStyle w:val="Normal"/>
        <w:ind w:left="0" w:hanging="0"/>
        <w:jc w:val="both"/>
        <w:rPr>
          <w:rFonts w:ascii="XO Thames" w:hAnsi="XO Thames"/>
          <w:sz w:val="24"/>
          <w:szCs w:val="24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tab/>
        <w:t>Указанные в заявлении и прилагаемых документах сведения достоверны.</w:t>
      </w:r>
    </w:p>
    <w:p>
      <w:pPr>
        <w:pStyle w:val="Normal"/>
        <w:ind w:left="0" w:hanging="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t xml:space="preserve">Приложения: ______________________________________________на________листах </w:t>
      </w:r>
      <w:hyperlink r:id="rId4">
        <w:r>
          <w:rPr>
            <w:rFonts w:eastAsia="Courier New" w:cs="Liberation Serif" w:ascii="XO Thames" w:hAnsi="XO Thames"/>
            <w:b w:val="false"/>
            <w:i w:val="false"/>
            <w:strike w:val="false"/>
            <w:dstrike w:val="false"/>
            <w:color w:val="auto"/>
            <w:kern w:val="2"/>
            <w:sz w:val="24"/>
            <w:szCs w:val="24"/>
            <w:u w:val="none"/>
            <w:lang w:val="ru-RU" w:eastAsia="hi-IN" w:bidi="hi-IN"/>
          </w:rPr>
          <w:t>&lt;2&gt;</w:t>
        </w:r>
      </w:hyperlink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t>.</w:t>
      </w:r>
    </w:p>
    <w:p>
      <w:pPr>
        <w:pStyle w:val="Normal"/>
        <w:ind w:left="0" w:hanging="0"/>
        <w:jc w:val="both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tab/>
      </w:r>
      <w:hyperlink r:id="rId5">
        <w:r>
          <w:rPr>
            <w:rFonts w:eastAsia="Courier New" w:cs="Liberation Serif" w:ascii="XO Thames" w:hAnsi="XO Thames"/>
            <w:b w:val="false"/>
            <w:i w:val="false"/>
            <w:strike w:val="false"/>
            <w:dstrike w:val="false"/>
            <w:color w:val="auto"/>
            <w:kern w:val="2"/>
            <w:sz w:val="24"/>
            <w:szCs w:val="24"/>
            <w:u w:val="none"/>
            <w:lang w:val="ru-RU" w:eastAsia="hi-IN" w:bidi="hi-IN"/>
          </w:rPr>
          <w:t>Подписание  настоящего   заявления  означает  согласие  заявителя  на осуществление   в   целях   заключения  соглашения  о   защите  и  поощрении капиталовложений  в соответствии с требованиями законодательства Российской Федерации обработки (в том числе сбора, записи, систематизации, накопления, хранения,    уточнения  (обновления,   изменения),   извлечения, использования, передачи,    обезличивания)  персональных данных физических лиц, информация о которых    представлена  заявителем,   сведений   о  заявителе,  о  проекте,  о заключаемом    соглашении, о дополнительных соглашениях к нему и информации о действиях (решениях), связанных с исполнением указанных соглашений.</w:t>
        </w:r>
      </w:hyperlink>
    </w:p>
    <w:p>
      <w:pPr>
        <w:pStyle w:val="ConsPlusNonformat"/>
        <w:ind w:left="0" w:right="0" w:hanging="0"/>
        <w:jc w:val="both"/>
        <w:rPr>
          <w:rFonts w:ascii="XO Thames" w:hAnsi="XO Thames" w:eastAsia="Courier New" w:cs="Liberation Serif"/>
          <w:b w:val="false"/>
          <w:b w:val="false"/>
          <w:i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r>
    </w:p>
    <w:p>
      <w:pPr>
        <w:pStyle w:val="ConsPlusNonformat"/>
        <w:ind w:left="0" w:right="0" w:hanging="0"/>
        <w:jc w:val="both"/>
        <w:rPr/>
      </w:pPr>
      <w:hyperlink r:id="rId6">
        <w:r>
          <w:rPr>
            <w:rFonts w:eastAsia="Courier New" w:cs="Liberation Serif" w:ascii="XO Thames" w:hAnsi="XO Thames"/>
            <w:b w:val="false"/>
            <w:i w:val="false"/>
            <w:strike w:val="false"/>
            <w:dstrike w:val="false"/>
            <w:color w:val="auto"/>
            <w:kern w:val="2"/>
            <w:sz w:val="24"/>
            <w:szCs w:val="24"/>
            <w:u w:val="none"/>
            <w:lang w:val="ru-RU" w:eastAsia="hi-IN" w:bidi="hi-IN"/>
          </w:rPr>
          <w:t>__</w:t>
        </w:r>
      </w:hyperlink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t>__________________</w:t>
      </w:r>
    </w:p>
    <w:p>
      <w:pPr>
        <w:pStyle w:val="ConsPlusNonformat"/>
        <w:ind w:left="0" w:right="0" w:hanging="0"/>
        <w:jc w:val="left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t xml:space="preserve">               </w:t>
      </w:r>
      <w:hyperlink r:id="rId7">
        <w:r>
          <w:rPr>
            <w:rFonts w:eastAsia="Courier New" w:cs="Liberation Serif" w:ascii="XO Thames" w:hAnsi="XO Thames"/>
            <w:b w:val="false"/>
            <w:i w:val="false"/>
            <w:strike w:val="false"/>
            <w:dstrike w:val="false"/>
            <w:color w:val="auto"/>
            <w:kern w:val="2"/>
            <w:sz w:val="22"/>
            <w:szCs w:val="22"/>
            <w:u w:val="none"/>
            <w:lang w:val="ru-RU" w:eastAsia="hi-IN" w:bidi="hi-IN"/>
          </w:rPr>
          <w:t>(дата)</w:t>
        </w:r>
      </w:hyperlink>
    </w:p>
    <w:p>
      <w:pPr>
        <w:pStyle w:val="ConsPlusNonformat"/>
        <w:ind w:left="0" w:right="0" w:hanging="0"/>
        <w:jc w:val="both"/>
        <w:rPr/>
      </w:pPr>
      <w:hyperlink r:id="rId8">
        <w:r>
          <w:rPr>
            <w:rFonts w:eastAsia="Courier New" w:cs="Liberation Serif" w:ascii="XO Thames" w:hAnsi="XO Thames"/>
            <w:b w:val="false"/>
            <w:i w:val="false"/>
            <w:strike w:val="false"/>
            <w:dstrike w:val="false"/>
            <w:color w:val="auto"/>
            <w:kern w:val="2"/>
            <w:sz w:val="24"/>
            <w:szCs w:val="24"/>
            <w:u w:val="none"/>
            <w:lang w:val="ru-RU" w:eastAsia="hi-IN" w:bidi="hi-IN"/>
          </w:rPr>
          <w:t>_________________________ ____________________________________________________</w:t>
        </w:r>
      </w:hyperlink>
    </w:p>
    <w:p>
      <w:pPr>
        <w:pStyle w:val="ConsPlusNonformat"/>
        <w:ind w:left="0" w:right="0" w:hanging="0"/>
        <w:jc w:val="center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2"/>
          <w:szCs w:val="22"/>
          <w:u w:val="none"/>
          <w:lang w:val="ru-RU" w:eastAsia="hi-IN" w:bidi="hi-IN"/>
        </w:rPr>
        <w:t xml:space="preserve">    </w:t>
      </w:r>
      <w:hyperlink r:id="rId9">
        <w:r>
          <w:rPr>
            <w:rFonts w:eastAsia="Courier New" w:cs="Liberation Serif" w:ascii="XO Thames" w:hAnsi="XO Thames"/>
            <w:b w:val="false"/>
            <w:i w:val="false"/>
            <w:strike w:val="false"/>
            <w:dstrike w:val="false"/>
            <w:color w:val="auto"/>
            <w:kern w:val="2"/>
            <w:sz w:val="22"/>
            <w:szCs w:val="22"/>
            <w:u w:val="none"/>
            <w:lang w:val="ru-RU" w:eastAsia="hi-IN" w:bidi="hi-IN"/>
          </w:rPr>
          <w:t> </w:t>
        </w:r>
        <w:r>
          <w:rPr>
            <w:rFonts w:eastAsia="Courier New" w:cs="Liberation Serif" w:ascii="XO Thames" w:hAnsi="XO Thames"/>
            <w:b w:val="false"/>
            <w:i w:val="false"/>
            <w:strike w:val="false"/>
            <w:dstrike w:val="false"/>
            <w:color w:val="auto"/>
            <w:kern w:val="2"/>
            <w:sz w:val="22"/>
            <w:szCs w:val="22"/>
            <w:u w:val="none"/>
            <w:lang w:val="ru-RU" w:eastAsia="hi-IN" w:bidi="hi-IN"/>
          </w:rPr>
          <w:t>(должность уполномоченного лица, подпись, фамилия, имя, отчество</w:t>
        </w:r>
      </w:hyperlink>
    </w:p>
    <w:p>
      <w:pPr>
        <w:pStyle w:val="ConsPlusNonformat"/>
        <w:ind w:left="0" w:right="0" w:hanging="0"/>
        <w:jc w:val="center"/>
        <w:rPr/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2"/>
          <w:szCs w:val="22"/>
          <w:u w:val="none"/>
          <w:lang w:val="ru-RU" w:eastAsia="hi-IN" w:bidi="hi-IN"/>
        </w:rPr>
        <w:t xml:space="preserve">     </w:t>
      </w:r>
      <w:hyperlink r:id="rId10">
        <w:r>
          <w:rPr>
            <w:rFonts w:eastAsia="Courier New" w:cs="Liberation Serif" w:ascii="XO Thames" w:hAnsi="XO Thames"/>
            <w:b w:val="false"/>
            <w:i w:val="false"/>
            <w:strike w:val="false"/>
            <w:dstrike w:val="false"/>
            <w:color w:val="auto"/>
            <w:kern w:val="2"/>
            <w:sz w:val="22"/>
            <w:szCs w:val="22"/>
            <w:u w:val="none"/>
            <w:lang w:val="ru-RU" w:eastAsia="hi-IN" w:bidi="hi-IN"/>
          </w:rPr>
          <w:t>(последнее - при наличии)</w:t>
        </w:r>
      </w:hyperlink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2"/>
          <w:szCs w:val="22"/>
          <w:u w:val="none"/>
          <w:lang w:val="ru-RU" w:eastAsia="hi-IN" w:bidi="hi-IN"/>
        </w:rPr>
        <w:t xml:space="preserve"> уполномоченного лица)</w:t>
      </w:r>
    </w:p>
    <w:p>
      <w:pPr>
        <w:pStyle w:val="ConsPlusNonformat"/>
        <w:ind w:left="0" w:right="0" w:hanging="0"/>
        <w:jc w:val="center"/>
        <w:rPr>
          <w:rFonts w:ascii="XO Thames" w:hAnsi="XO Thames" w:eastAsia="Courier New" w:cs="Liberation Serif"/>
          <w:b w:val="false"/>
          <w:b w:val="false"/>
          <w:i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r>
    </w:p>
    <w:p>
      <w:pPr>
        <w:pStyle w:val="ConsPlusNonformat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softHyphen/>
        <w:t xml:space="preserve"> ---------------------</w:t>
      </w:r>
    </w:p>
    <w:p>
      <w:pPr>
        <w:pStyle w:val="Normal"/>
        <w:spacing w:lineRule="auto" w:line="240"/>
        <w:ind w:left="0" w:firstLine="540"/>
        <w:jc w:val="both"/>
        <w:rPr>
          <w:rFonts w:ascii="XO Thames" w:hAnsi="XO Thames"/>
          <w:sz w:val="24"/>
          <w:szCs w:val="24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t>&lt;1&gt; В случае если реализуется проект, который предусматривает создание результатов интеллектуальной деятельности и (или) приравненных к ним средств индивидуализации, указываются этапы создания, ввода в эксплуатацию, регистрации результата интеллектуальной деятельности и (или) приравненных к ним средств индивидуализации и использования (эксплуатации) соответствующего объекта гражданских прав (если применимо).</w:t>
      </w:r>
    </w:p>
    <w:p>
      <w:pPr>
        <w:pStyle w:val="Normal"/>
        <w:spacing w:lineRule="auto" w:line="240"/>
        <w:ind w:left="0" w:firstLine="540"/>
        <w:jc w:val="both"/>
        <w:rPr>
          <w:rFonts w:ascii="XO Thames" w:hAnsi="XO Thames"/>
          <w:sz w:val="24"/>
          <w:szCs w:val="24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  <w:t>&lt;2&gt; Указываются все приложенные к заявлению документы и материалы.</w:t>
      </w:r>
    </w:p>
    <w:p>
      <w:pPr>
        <w:pStyle w:val="Normal"/>
        <w:spacing w:before="200" w:after="0"/>
        <w:ind w:left="0" w:firstLine="540"/>
        <w:jc w:val="both"/>
        <w:rPr>
          <w:rFonts w:ascii="XO Thames" w:hAnsi="XO Thames" w:eastAsia="Courier New" w:cs="Liberation Serif"/>
          <w:b w:val="false"/>
          <w:b w:val="false"/>
          <w:i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r>
    </w:p>
    <w:p>
      <w:pPr>
        <w:pStyle w:val="Normal"/>
        <w:spacing w:before="200" w:after="0"/>
        <w:ind w:left="0" w:firstLine="540"/>
        <w:jc w:val="both"/>
        <w:rPr>
          <w:rFonts w:ascii="XO Thames" w:hAnsi="XO Thames" w:eastAsia="Courier New" w:cs="Liberation Serif"/>
          <w:b w:val="false"/>
          <w:b w:val="false"/>
          <w:i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pPr>
      <w:r>
        <w:rPr>
          <w:rFonts w:eastAsia="Courier New" w:cs="Liberation Serif" w:ascii="XO Thames" w:hAnsi="XO Thames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hi-IN" w:bidi="hi-IN"/>
        </w:rPr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Заместитель Главы города</w:t>
      </w:r>
    </w:p>
    <w:p>
      <w:pPr>
        <w:pStyle w:val="LO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по экономическому развитию и инвестициям                                                      И. В. Постнов</w:t>
      </w:r>
    </w:p>
    <w:p>
      <w:pPr>
        <w:pStyle w:val="Normal"/>
        <w:ind w:left="0" w:right="0" w:hanging="0"/>
        <w:jc w:val="both"/>
        <w:rPr>
          <w:rFonts w:ascii="XO Thames" w:hAnsi="XO Thames"/>
          <w:sz w:val="24"/>
          <w:szCs w:val="24"/>
        </w:rPr>
      </w:pPr>
      <w:r>
        <w:rPr/>
        <w:t xml:space="preserve">  </w:t>
      </w:r>
    </w:p>
    <w:sectPr>
      <w:type w:val="nextPage"/>
      <w:pgSz w:w="11906" w:h="16838"/>
      <w:pgMar w:left="1814" w:right="737" w:header="0" w:top="850" w:footer="0" w:bottom="102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  <w:font w:name="XO Thame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5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PT Astra Serif" w:hAnsi="PT Astra Serif" w:eastAsia="Tahoma" w:cs="Noto Sans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ourier New" w:cs="Liberation Serif"/>
      <w:b w:val="false"/>
      <w:i w:val="false"/>
      <w:strike w:val="false"/>
      <w:dstrike w:val="false"/>
      <w:color w:val="auto"/>
      <w:kern w:val="2"/>
      <w:sz w:val="16"/>
      <w:szCs w:val="24"/>
      <w:u w:val="none"/>
      <w:lang w:val="ru-RU" w:eastAsia="hi-IN" w:bidi="hi-IN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Liberation Serif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hi-IN" w:bidi="hi-IN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LOnormal">
    <w:name w:val="LO-normal"/>
    <w:qFormat/>
    <w:pPr>
      <w:widowControl/>
      <w:suppressAutoHyphens w:val="true"/>
      <w:overflowPunct w:val="false"/>
      <w:bidi w:val="0"/>
      <w:spacing w:lineRule="auto" w:line="240" w:before="0" w:after="200"/>
      <w:jc w:val="both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Style22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CF2CBAD7331A6735930B096E10383B9AB60ECCFF1F113C99CC8C48C5A7E05BF934D670D9D92C98E849232D2E3rBo3E" TargetMode="External"/><Relationship Id="rId3" Type="http://schemas.openxmlformats.org/officeDocument/2006/relationships/hyperlink" Target="consultantplus://offline/ref=ECF2CBAD7331A6735930B096E10383B9AB67EEC3FEFD13C99CC8C48C5A7E05BF814D3F019D93D2898B876483A5E5405962932680F292AF19r6oDE" TargetMode="External"/><Relationship Id="rId4" Type="http://schemas.openxmlformats.org/officeDocument/2006/relationships/hyperlink" Target="consultantplus://offline/ref=ECF2CBAD7331A6735930B096E10383B9AB67EEC3FEFD13C99CC8C48C5A7E05BF814D3F019D93D2898A876483A5E5405962932680F292AF19r6oDE" TargetMode="External"/><Relationship Id="rId5" Type="http://schemas.openxmlformats.org/officeDocument/2006/relationships/hyperlink" Target="consultantplus://offline/ref=ECF2CBAD7331A6735930B096E10383B9AB67EEC3FEFD13C99CC8C48C5A7E05BF814D3F019D93D2898A876483A5E5405962932680F292AF19r6oDE" TargetMode="External"/><Relationship Id="rId6" Type="http://schemas.openxmlformats.org/officeDocument/2006/relationships/hyperlink" Target="consultantplus://offline/ref=ECF2CBAD7331A6735930B096E10383B9AB67EEC3FEFD13C99CC8C48C5A7E05BF814D3F019D93D2898A876483A5E5405962932680F292AF19r6oDE" TargetMode="External"/><Relationship Id="rId7" Type="http://schemas.openxmlformats.org/officeDocument/2006/relationships/hyperlink" Target="consultantplus://offline/ref=ECF2CBAD7331A6735930B096E10383B9AB67EEC3FEFD13C99CC8C48C5A7E05BF814D3F019D93D2898A876483A5E5405962932680F292AF19r6oDE" TargetMode="External"/><Relationship Id="rId8" Type="http://schemas.openxmlformats.org/officeDocument/2006/relationships/hyperlink" Target="consultantplus://offline/ref=ECF2CBAD7331A6735930B096E10383B9AB67EEC3FEFD13C99CC8C48C5A7E05BF814D3F019D93D2898A876483A5E5405962932680F292AF19r6oDE" TargetMode="External"/><Relationship Id="rId9" Type="http://schemas.openxmlformats.org/officeDocument/2006/relationships/hyperlink" Target="consultantplus://offline/ref=ECF2CBAD7331A6735930B096E10383B9AB67EEC3FEFD13C99CC8C48C5A7E05BF814D3F019D93D2898A876483A5E5405962932680F292AF19r6oDE" TargetMode="External"/><Relationship Id="rId10" Type="http://schemas.openxmlformats.org/officeDocument/2006/relationships/hyperlink" Target="consultantplus://offline/ref=ECF2CBAD7331A6735930B096E10383B9AB67EEC3FEFD13C99CC8C48C5A7E05BF814D3F019D93D2898A876483A5E5405962932680F292AF19r6oDE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92</TotalTime>
  <Application>LibreOffice/6.4.7.2$Linux_X86_64 LibreOffice_project/40$Build-2</Application>
  <Pages>4</Pages>
  <Words>579</Words>
  <Characters>4516</Characters>
  <CharactersWithSpaces>5460</CharactersWithSpaces>
  <Paragraphs>107</Paragraphs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2023-09-07T16:51:00Z</dcterms:created>
  <dc:creator/>
  <dc:description/>
  <dc:language>ru-RU</dc:language>
  <cp:lastModifiedBy/>
  <cp:lastPrinted>2023-10-11T10:33:02Z</cp:lastPrinted>
  <dcterms:modified xsi:type="dcterms:W3CDTF">2023-10-11T15:50:17Z</dcterms:modified>
  <cp:revision>25</cp:revision>
  <dc:subject/>
  <dc:title>Решение Челябинской городской Думы от 31.05.2022 N 29/15(ред. от 28.03.2023)"Об утверждении Порядка размещения объектов развозной торговли на территориях общего пользования города Челябинска"(вместе с "Порядком размещения объектов развозной торговли на территориях общего пользования города Челябинска")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4023.00.09</vt:lpwstr>
  </property>
</Properties>
</file>